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9F843" w14:textId="2E95A1E2" w:rsidR="00734E8F" w:rsidRPr="00BC5BA0" w:rsidRDefault="0013450D" w:rsidP="00734E8F">
      <w:pPr>
        <w:rPr>
          <w:rFonts w:ascii="Helvetica" w:hAnsi="Helvetica"/>
          <w:b/>
          <w:sz w:val="22"/>
          <w:szCs w:val="22"/>
        </w:rPr>
      </w:pPr>
      <w:r>
        <w:rPr>
          <w:rFonts w:ascii="Helvetica" w:hAnsi="Helvetica"/>
          <w:b/>
          <w:sz w:val="22"/>
          <w:szCs w:val="22"/>
        </w:rPr>
        <w:t>T</w:t>
      </w:r>
      <w:r w:rsidR="00734E8F">
        <w:rPr>
          <w:rFonts w:ascii="Helvetica" w:hAnsi="Helvetica"/>
          <w:b/>
          <w:sz w:val="22"/>
          <w:szCs w:val="22"/>
        </w:rPr>
        <w:t xml:space="preserve">he effects of single-pulse TMS on the representation of </w:t>
      </w:r>
      <w:r>
        <w:rPr>
          <w:rFonts w:ascii="Helvetica" w:hAnsi="Helvetica"/>
          <w:b/>
          <w:sz w:val="22"/>
          <w:szCs w:val="22"/>
        </w:rPr>
        <w:t xml:space="preserve">priority </w:t>
      </w:r>
      <w:r w:rsidR="00734E8F">
        <w:rPr>
          <w:rFonts w:ascii="Helvetica" w:hAnsi="Helvetica"/>
          <w:b/>
          <w:sz w:val="22"/>
          <w:szCs w:val="22"/>
        </w:rPr>
        <w:t>in working memory</w:t>
      </w:r>
    </w:p>
    <w:p w14:paraId="7475EA58" w14:textId="77777777" w:rsidR="00734E8F" w:rsidRPr="00BC5BA0" w:rsidRDefault="00734E8F" w:rsidP="00734E8F">
      <w:pPr>
        <w:rPr>
          <w:rFonts w:ascii="Helvetica" w:hAnsi="Helvetica"/>
          <w:sz w:val="22"/>
          <w:szCs w:val="22"/>
        </w:rPr>
      </w:pPr>
    </w:p>
    <w:p w14:paraId="6AAC2129" w14:textId="77777777" w:rsidR="00734E8F" w:rsidRPr="00BC5BA0" w:rsidRDefault="00734E8F" w:rsidP="00734E8F">
      <w:pPr>
        <w:rPr>
          <w:rFonts w:ascii="Helvetica" w:hAnsi="Helvetica"/>
          <w:sz w:val="22"/>
          <w:szCs w:val="22"/>
          <w:vertAlign w:val="superscript"/>
        </w:rPr>
      </w:pPr>
      <w:r w:rsidRPr="00BC5BA0">
        <w:rPr>
          <w:rFonts w:ascii="Helvetica" w:hAnsi="Helvetica"/>
          <w:sz w:val="22"/>
          <w:szCs w:val="22"/>
        </w:rPr>
        <w:t>Jacqueline M. Fulvio</w:t>
      </w:r>
      <w:r w:rsidRPr="00BC5BA0">
        <w:rPr>
          <w:rFonts w:ascii="Helvetica" w:hAnsi="Helvetica"/>
          <w:sz w:val="22"/>
          <w:szCs w:val="22"/>
          <w:vertAlign w:val="superscript"/>
        </w:rPr>
        <w:t>1</w:t>
      </w:r>
      <w:r>
        <w:rPr>
          <w:rFonts w:ascii="Helvetica" w:hAnsi="Helvetica"/>
          <w:sz w:val="22"/>
          <w:szCs w:val="22"/>
          <w:vertAlign w:val="superscript"/>
        </w:rPr>
        <w:t>,2</w:t>
      </w:r>
      <w:r w:rsidRPr="00BC5BA0">
        <w:rPr>
          <w:rFonts w:ascii="Helvetica" w:hAnsi="Helvetica"/>
          <w:sz w:val="22"/>
          <w:szCs w:val="22"/>
        </w:rPr>
        <w:t xml:space="preserve"> &amp; Bradley R. Postle</w:t>
      </w:r>
      <w:r w:rsidRPr="00BC5BA0">
        <w:rPr>
          <w:rFonts w:ascii="Helvetica" w:hAnsi="Helvetica"/>
          <w:sz w:val="22"/>
          <w:szCs w:val="22"/>
          <w:vertAlign w:val="superscript"/>
        </w:rPr>
        <w:t>1,2</w:t>
      </w:r>
    </w:p>
    <w:p w14:paraId="68811103" w14:textId="77777777" w:rsidR="00734E8F" w:rsidRPr="00BC5BA0" w:rsidRDefault="00734E8F" w:rsidP="00734E8F">
      <w:pPr>
        <w:rPr>
          <w:rFonts w:ascii="Helvetica" w:hAnsi="Helvetica"/>
          <w:sz w:val="22"/>
          <w:szCs w:val="22"/>
        </w:rPr>
      </w:pPr>
    </w:p>
    <w:p w14:paraId="3A76883E" w14:textId="77777777" w:rsidR="00734E8F" w:rsidRPr="00BC5BA0" w:rsidRDefault="00734E8F" w:rsidP="00734E8F">
      <w:pPr>
        <w:rPr>
          <w:rFonts w:ascii="Helvetica" w:hAnsi="Helvetica"/>
          <w:sz w:val="22"/>
          <w:szCs w:val="22"/>
        </w:rPr>
      </w:pPr>
      <w:r w:rsidRPr="00BC5BA0">
        <w:rPr>
          <w:rFonts w:ascii="Helvetica" w:hAnsi="Helvetica"/>
          <w:sz w:val="22"/>
          <w:szCs w:val="22"/>
          <w:vertAlign w:val="superscript"/>
        </w:rPr>
        <w:t>1</w:t>
      </w:r>
      <w:r w:rsidRPr="00BC5BA0">
        <w:rPr>
          <w:rFonts w:ascii="Helvetica" w:hAnsi="Helvetica"/>
          <w:sz w:val="22"/>
          <w:szCs w:val="22"/>
        </w:rPr>
        <w:t xml:space="preserve">Department of Psychology </w:t>
      </w:r>
    </w:p>
    <w:p w14:paraId="7055786E" w14:textId="77777777" w:rsidR="00734E8F" w:rsidRPr="00BC5BA0" w:rsidRDefault="00734E8F" w:rsidP="00734E8F">
      <w:pPr>
        <w:rPr>
          <w:rFonts w:ascii="Helvetica" w:hAnsi="Helvetica"/>
          <w:sz w:val="22"/>
          <w:szCs w:val="22"/>
        </w:rPr>
      </w:pPr>
      <w:r w:rsidRPr="00BC5BA0">
        <w:rPr>
          <w:rFonts w:ascii="Helvetica" w:hAnsi="Helvetica"/>
          <w:sz w:val="22"/>
          <w:szCs w:val="22"/>
          <w:vertAlign w:val="superscript"/>
        </w:rPr>
        <w:t>2</w:t>
      </w:r>
      <w:r w:rsidRPr="00BC5BA0">
        <w:rPr>
          <w:rFonts w:ascii="Helvetica" w:hAnsi="Helvetica"/>
          <w:sz w:val="22"/>
          <w:szCs w:val="22"/>
        </w:rPr>
        <w:t xml:space="preserve">Department of Psychiatry </w:t>
      </w:r>
    </w:p>
    <w:p w14:paraId="19F9FFDC" w14:textId="77777777" w:rsidR="00734E8F" w:rsidRPr="00BC5BA0" w:rsidRDefault="00734E8F" w:rsidP="00734E8F">
      <w:pPr>
        <w:rPr>
          <w:rFonts w:ascii="Helvetica" w:hAnsi="Helvetica"/>
          <w:sz w:val="22"/>
          <w:szCs w:val="22"/>
        </w:rPr>
      </w:pPr>
      <w:r w:rsidRPr="00BC5BA0">
        <w:rPr>
          <w:rFonts w:ascii="Helvetica" w:hAnsi="Helvetica"/>
          <w:sz w:val="22"/>
          <w:szCs w:val="22"/>
        </w:rPr>
        <w:t>University of Wisconsin–Madison</w:t>
      </w:r>
    </w:p>
    <w:p w14:paraId="1901B9B7" w14:textId="77777777" w:rsidR="0070007B" w:rsidRDefault="0070007B"/>
    <w:p w14:paraId="7D409C3A" w14:textId="04ECBDBF" w:rsidR="00734E8F" w:rsidRPr="00734E8F" w:rsidRDefault="00734E8F" w:rsidP="00734E8F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In the </w:t>
      </w:r>
      <w:r w:rsidR="0013450D">
        <w:rPr>
          <w:rFonts w:ascii="Helvetica" w:hAnsi="Helvetica"/>
          <w:sz w:val="22"/>
          <w:szCs w:val="22"/>
        </w:rPr>
        <w:t>double</w:t>
      </w:r>
      <w:r>
        <w:rPr>
          <w:rFonts w:ascii="Helvetica" w:hAnsi="Helvetica"/>
          <w:sz w:val="22"/>
          <w:szCs w:val="22"/>
        </w:rPr>
        <w:t xml:space="preserve">-serial </w:t>
      </w:r>
      <w:proofErr w:type="spellStart"/>
      <w:r>
        <w:rPr>
          <w:rFonts w:ascii="Helvetica" w:hAnsi="Helvetica"/>
          <w:sz w:val="22"/>
          <w:szCs w:val="22"/>
        </w:rPr>
        <w:t>retrocuing</w:t>
      </w:r>
      <w:proofErr w:type="spellEnd"/>
      <w:r>
        <w:rPr>
          <w:rFonts w:ascii="Helvetica" w:hAnsi="Helvetica"/>
          <w:sz w:val="22"/>
          <w:szCs w:val="22"/>
        </w:rPr>
        <w:t xml:space="preserve"> (DSR) paradigm, t</w:t>
      </w:r>
      <w:r w:rsidRPr="00734E8F">
        <w:rPr>
          <w:rFonts w:ascii="Helvetica" w:hAnsi="Helvetica"/>
          <w:sz w:val="22"/>
          <w:szCs w:val="22"/>
        </w:rPr>
        <w:t xml:space="preserve">wo items are presented as samples, then one is cued as the one that will be tested </w:t>
      </w:r>
      <w:r w:rsidR="0013450D">
        <w:rPr>
          <w:rFonts w:ascii="Helvetica" w:hAnsi="Helvetica"/>
          <w:sz w:val="22"/>
          <w:szCs w:val="22"/>
        </w:rPr>
        <w:t>first, thereby</w:t>
      </w:r>
      <w:r>
        <w:rPr>
          <w:rFonts w:ascii="Helvetica" w:hAnsi="Helvetica"/>
          <w:sz w:val="22"/>
          <w:szCs w:val="22"/>
        </w:rPr>
        <w:t xml:space="preserve"> </w:t>
      </w:r>
      <w:r w:rsidR="0013450D">
        <w:rPr>
          <w:rFonts w:ascii="Helvetica" w:hAnsi="Helvetica"/>
          <w:sz w:val="22"/>
          <w:szCs w:val="22"/>
        </w:rPr>
        <w:t xml:space="preserve">assuming </w:t>
      </w:r>
      <w:r>
        <w:rPr>
          <w:rFonts w:ascii="Helvetica" w:hAnsi="Helvetica"/>
          <w:sz w:val="22"/>
          <w:szCs w:val="22"/>
        </w:rPr>
        <w:t>the status of “prioritized memory item” (PMI)</w:t>
      </w:r>
      <w:r w:rsidR="0013450D">
        <w:rPr>
          <w:rFonts w:ascii="Helvetica" w:hAnsi="Helvetica"/>
          <w:sz w:val="22"/>
          <w:szCs w:val="22"/>
        </w:rPr>
        <w:t>. T</w:t>
      </w:r>
      <w:r>
        <w:rPr>
          <w:rFonts w:ascii="Helvetica" w:hAnsi="Helvetica"/>
          <w:sz w:val="22"/>
          <w:szCs w:val="22"/>
        </w:rPr>
        <w:t xml:space="preserve">he </w:t>
      </w:r>
      <w:proofErr w:type="spellStart"/>
      <w:r>
        <w:rPr>
          <w:rFonts w:ascii="Helvetica" w:hAnsi="Helvetica"/>
          <w:sz w:val="22"/>
          <w:szCs w:val="22"/>
        </w:rPr>
        <w:t>uncued</w:t>
      </w:r>
      <w:proofErr w:type="spellEnd"/>
      <w:r>
        <w:rPr>
          <w:rFonts w:ascii="Helvetica" w:hAnsi="Helvetica"/>
          <w:sz w:val="22"/>
          <w:szCs w:val="22"/>
        </w:rPr>
        <w:t xml:space="preserve"> item becomes </w:t>
      </w:r>
      <w:r w:rsidR="0013450D">
        <w:rPr>
          <w:rFonts w:ascii="Helvetica" w:hAnsi="Helvetica"/>
          <w:sz w:val="22"/>
          <w:szCs w:val="22"/>
        </w:rPr>
        <w:t xml:space="preserve">an </w:t>
      </w:r>
      <w:r>
        <w:rPr>
          <w:rFonts w:ascii="Helvetica" w:hAnsi="Helvetica"/>
          <w:sz w:val="22"/>
          <w:szCs w:val="22"/>
        </w:rPr>
        <w:t>“unprioritized memory item” (UMI)</w:t>
      </w:r>
      <w:r w:rsidR="0013450D">
        <w:rPr>
          <w:rFonts w:ascii="Helvetica" w:hAnsi="Helvetica"/>
          <w:sz w:val="22"/>
          <w:szCs w:val="22"/>
        </w:rPr>
        <w:t xml:space="preserve"> that may or may not be cued after the first test</w:t>
      </w:r>
      <w:r>
        <w:rPr>
          <w:rFonts w:ascii="Helvetica" w:hAnsi="Helvetica"/>
          <w:sz w:val="22"/>
          <w:szCs w:val="22"/>
        </w:rPr>
        <w:t xml:space="preserve">. </w:t>
      </w:r>
      <w:r w:rsidR="0081266B">
        <w:rPr>
          <w:rFonts w:ascii="Helvetica" w:hAnsi="Helvetica"/>
          <w:sz w:val="22"/>
          <w:szCs w:val="22"/>
        </w:rPr>
        <w:t>In p</w:t>
      </w:r>
      <w:r>
        <w:rPr>
          <w:rFonts w:ascii="Helvetica" w:hAnsi="Helvetica"/>
          <w:sz w:val="22"/>
          <w:szCs w:val="22"/>
        </w:rPr>
        <w:t>revious work</w:t>
      </w:r>
      <w:r w:rsidR="009A7AA6">
        <w:rPr>
          <w:rFonts w:ascii="Helvetica" w:hAnsi="Helvetica"/>
          <w:sz w:val="22"/>
          <w:szCs w:val="22"/>
        </w:rPr>
        <w:t>,</w:t>
      </w:r>
      <w:r>
        <w:rPr>
          <w:rFonts w:ascii="Helvetica" w:hAnsi="Helvetica"/>
          <w:sz w:val="22"/>
          <w:szCs w:val="22"/>
        </w:rPr>
        <w:t xml:space="preserve"> a</w:t>
      </w:r>
      <w:r w:rsidRPr="00734E8F">
        <w:rPr>
          <w:rFonts w:ascii="Helvetica" w:hAnsi="Helvetica"/>
          <w:sz w:val="22"/>
          <w:szCs w:val="22"/>
        </w:rPr>
        <w:t xml:space="preserve"> single pulse of transcranial magnetic stimulation (</w:t>
      </w:r>
      <w:proofErr w:type="spellStart"/>
      <w:r w:rsidRPr="00734E8F">
        <w:rPr>
          <w:rFonts w:ascii="Helvetica" w:hAnsi="Helvetica"/>
          <w:sz w:val="22"/>
          <w:szCs w:val="22"/>
        </w:rPr>
        <w:t>spTMS</w:t>
      </w:r>
      <w:proofErr w:type="spellEnd"/>
      <w:r w:rsidRPr="00734E8F">
        <w:rPr>
          <w:rFonts w:ascii="Helvetica" w:hAnsi="Helvetica"/>
          <w:sz w:val="22"/>
          <w:szCs w:val="22"/>
        </w:rPr>
        <w:t xml:space="preserve">) </w:t>
      </w:r>
      <w:r>
        <w:rPr>
          <w:rFonts w:ascii="Helvetica" w:hAnsi="Helvetica"/>
          <w:sz w:val="22"/>
          <w:szCs w:val="22"/>
        </w:rPr>
        <w:t xml:space="preserve">delivered </w:t>
      </w:r>
      <w:r w:rsidR="0013450D">
        <w:rPr>
          <w:rFonts w:ascii="Helvetica" w:hAnsi="Helvetica"/>
          <w:sz w:val="22"/>
          <w:szCs w:val="22"/>
        </w:rPr>
        <w:t>after the first cue</w:t>
      </w:r>
      <w:r w:rsidR="0081266B">
        <w:rPr>
          <w:rFonts w:ascii="Helvetica" w:hAnsi="Helvetica"/>
          <w:sz w:val="22"/>
          <w:szCs w:val="22"/>
        </w:rPr>
        <w:t xml:space="preserve"> prompted the involuntary retrieval of the UMI, and here we assessed the neural bases of this effect by recording EEG during performance of DSR and</w:t>
      </w:r>
      <w:r>
        <w:rPr>
          <w:rFonts w:ascii="Helvetica" w:hAnsi="Helvetica"/>
          <w:sz w:val="22"/>
          <w:szCs w:val="22"/>
        </w:rPr>
        <w:t xml:space="preserve"> a </w:t>
      </w:r>
      <w:r w:rsidR="0081266B">
        <w:rPr>
          <w:rFonts w:ascii="Helvetica" w:hAnsi="Helvetica"/>
          <w:sz w:val="22"/>
          <w:szCs w:val="22"/>
        </w:rPr>
        <w:t xml:space="preserve">matched </w:t>
      </w:r>
      <w:r>
        <w:rPr>
          <w:rFonts w:ascii="Helvetica" w:hAnsi="Helvetica"/>
          <w:sz w:val="22"/>
          <w:szCs w:val="22"/>
        </w:rPr>
        <w:t>control condition</w:t>
      </w:r>
      <w:r w:rsidR="0081266B">
        <w:rPr>
          <w:rFonts w:ascii="Helvetica" w:hAnsi="Helvetica"/>
          <w:sz w:val="22"/>
          <w:szCs w:val="22"/>
        </w:rPr>
        <w:t xml:space="preserve">, a </w:t>
      </w:r>
      <w:r w:rsidRPr="00734E8F">
        <w:rPr>
          <w:rFonts w:ascii="Helvetica" w:hAnsi="Helvetica"/>
          <w:sz w:val="22"/>
          <w:szCs w:val="22"/>
        </w:rPr>
        <w:t>single</w:t>
      </w:r>
      <w:r>
        <w:rPr>
          <w:rFonts w:ascii="Helvetica" w:hAnsi="Helvetica"/>
          <w:sz w:val="22"/>
          <w:szCs w:val="22"/>
        </w:rPr>
        <w:t xml:space="preserve"> </w:t>
      </w:r>
      <w:proofErr w:type="spellStart"/>
      <w:r>
        <w:rPr>
          <w:rFonts w:ascii="Helvetica" w:hAnsi="Helvetica"/>
          <w:sz w:val="22"/>
          <w:szCs w:val="22"/>
        </w:rPr>
        <w:t>retrocue</w:t>
      </w:r>
      <w:proofErr w:type="spellEnd"/>
      <w:r>
        <w:rPr>
          <w:rFonts w:ascii="Helvetica" w:hAnsi="Helvetica"/>
          <w:sz w:val="22"/>
          <w:szCs w:val="22"/>
        </w:rPr>
        <w:t xml:space="preserve"> (SR)</w:t>
      </w:r>
      <w:r w:rsidRPr="00734E8F">
        <w:rPr>
          <w:rFonts w:ascii="Helvetica" w:hAnsi="Helvetica"/>
          <w:sz w:val="22"/>
          <w:szCs w:val="22"/>
        </w:rPr>
        <w:t xml:space="preserve"> </w:t>
      </w:r>
      <w:r w:rsidR="0081266B">
        <w:rPr>
          <w:rFonts w:ascii="Helvetica" w:hAnsi="Helvetica"/>
          <w:sz w:val="22"/>
          <w:szCs w:val="22"/>
        </w:rPr>
        <w:t>task that does not produce a UMI</w:t>
      </w:r>
      <w:r>
        <w:rPr>
          <w:rFonts w:ascii="Helvetica" w:hAnsi="Helvetica"/>
          <w:sz w:val="22"/>
          <w:szCs w:val="22"/>
        </w:rPr>
        <w:t xml:space="preserve">. </w:t>
      </w:r>
      <w:proofErr w:type="spellStart"/>
      <w:r>
        <w:rPr>
          <w:rFonts w:ascii="Helvetica" w:hAnsi="Helvetica"/>
          <w:sz w:val="22"/>
          <w:szCs w:val="22"/>
        </w:rPr>
        <w:t>spTMS</w:t>
      </w:r>
      <w:proofErr w:type="spellEnd"/>
      <w:r>
        <w:rPr>
          <w:rFonts w:ascii="Helvetica" w:hAnsi="Helvetica"/>
          <w:sz w:val="22"/>
          <w:szCs w:val="22"/>
        </w:rPr>
        <w:t xml:space="preserve"> </w:t>
      </w:r>
      <w:r w:rsidR="0081266B">
        <w:rPr>
          <w:rFonts w:ascii="Helvetica" w:hAnsi="Helvetica"/>
          <w:sz w:val="22"/>
          <w:szCs w:val="22"/>
        </w:rPr>
        <w:t xml:space="preserve">triggered </w:t>
      </w:r>
      <w:r>
        <w:rPr>
          <w:rFonts w:ascii="Helvetica" w:hAnsi="Helvetica"/>
          <w:sz w:val="22"/>
          <w:szCs w:val="22"/>
        </w:rPr>
        <w:t>an immediate rescue of</w:t>
      </w:r>
      <w:r w:rsidR="0081266B">
        <w:rPr>
          <w:rFonts w:ascii="Helvetica" w:hAnsi="Helvetica"/>
          <w:sz w:val="22"/>
          <w:szCs w:val="22"/>
        </w:rPr>
        <w:t xml:space="preserve"> MVPA</w:t>
      </w:r>
      <w:r>
        <w:rPr>
          <w:rFonts w:ascii="Helvetica" w:hAnsi="Helvetica"/>
          <w:sz w:val="22"/>
          <w:szCs w:val="22"/>
        </w:rPr>
        <w:t xml:space="preserve"> </w:t>
      </w:r>
      <w:proofErr w:type="spellStart"/>
      <w:r>
        <w:rPr>
          <w:rFonts w:ascii="Helvetica" w:hAnsi="Helvetica"/>
          <w:sz w:val="22"/>
          <w:szCs w:val="22"/>
        </w:rPr>
        <w:t>decodability</w:t>
      </w:r>
      <w:proofErr w:type="spellEnd"/>
      <w:r>
        <w:rPr>
          <w:rFonts w:ascii="Helvetica" w:hAnsi="Helvetica"/>
          <w:sz w:val="22"/>
          <w:szCs w:val="22"/>
        </w:rPr>
        <w:t xml:space="preserve"> of the UMI </w:t>
      </w:r>
      <w:r w:rsidR="0081266B">
        <w:rPr>
          <w:rFonts w:ascii="Helvetica" w:hAnsi="Helvetica"/>
          <w:sz w:val="22"/>
          <w:szCs w:val="22"/>
        </w:rPr>
        <w:t>but not of “irrelevant memory items”</w:t>
      </w:r>
      <w:r>
        <w:rPr>
          <w:rFonts w:ascii="Helvetica" w:hAnsi="Helvetica"/>
          <w:sz w:val="22"/>
          <w:szCs w:val="22"/>
        </w:rPr>
        <w:t xml:space="preserve"> </w:t>
      </w:r>
      <w:r w:rsidR="0081266B">
        <w:rPr>
          <w:rFonts w:ascii="Helvetica" w:hAnsi="Helvetica"/>
          <w:sz w:val="22"/>
          <w:szCs w:val="22"/>
        </w:rPr>
        <w:t>(</w:t>
      </w:r>
      <w:r>
        <w:rPr>
          <w:rFonts w:ascii="Helvetica" w:hAnsi="Helvetica"/>
          <w:sz w:val="22"/>
          <w:szCs w:val="22"/>
        </w:rPr>
        <w:t>IMI</w:t>
      </w:r>
      <w:r w:rsidR="0081266B">
        <w:rPr>
          <w:rFonts w:ascii="Helvetica" w:hAnsi="Helvetica"/>
          <w:sz w:val="22"/>
          <w:szCs w:val="22"/>
        </w:rPr>
        <w:t xml:space="preserve">) produced by the second cue </w:t>
      </w:r>
      <w:r w:rsidR="002A1509">
        <w:rPr>
          <w:rFonts w:ascii="Helvetica" w:hAnsi="Helvetica"/>
          <w:sz w:val="22"/>
          <w:szCs w:val="22"/>
        </w:rPr>
        <w:t>of</w:t>
      </w:r>
      <w:r w:rsidR="0081266B">
        <w:rPr>
          <w:rFonts w:ascii="Helvetica" w:hAnsi="Helvetica"/>
          <w:sz w:val="22"/>
          <w:szCs w:val="22"/>
        </w:rPr>
        <w:t xml:space="preserve"> DSR and by the cue during SR</w:t>
      </w:r>
      <w:r>
        <w:rPr>
          <w:rFonts w:ascii="Helvetica" w:hAnsi="Helvetica"/>
          <w:sz w:val="22"/>
          <w:szCs w:val="22"/>
        </w:rPr>
        <w:t xml:space="preserve">. </w:t>
      </w:r>
      <w:r w:rsidR="002A1509">
        <w:rPr>
          <w:rFonts w:ascii="Helvetica" w:hAnsi="Helvetica"/>
          <w:sz w:val="22"/>
          <w:szCs w:val="22"/>
        </w:rPr>
        <w:t xml:space="preserve">Bandpass filtering indicated that this effect was carried by </w:t>
      </w:r>
      <w:r w:rsidRPr="00734E8F">
        <w:rPr>
          <w:rFonts w:ascii="Helvetica" w:hAnsi="Helvetica"/>
          <w:sz w:val="22"/>
          <w:szCs w:val="22"/>
        </w:rPr>
        <w:t>the alpha</w:t>
      </w:r>
      <w:r>
        <w:rPr>
          <w:rFonts w:ascii="Helvetica" w:hAnsi="Helvetica"/>
          <w:sz w:val="22"/>
          <w:szCs w:val="22"/>
        </w:rPr>
        <w:t xml:space="preserve"> (8-13 Hz)</w:t>
      </w:r>
      <w:r w:rsidRPr="00734E8F">
        <w:rPr>
          <w:rFonts w:ascii="Helvetica" w:hAnsi="Helvetica"/>
          <w:sz w:val="22"/>
          <w:szCs w:val="22"/>
        </w:rPr>
        <w:t xml:space="preserve"> and low-beta </w:t>
      </w:r>
      <w:r>
        <w:rPr>
          <w:rFonts w:ascii="Helvetica" w:hAnsi="Helvetica"/>
          <w:sz w:val="22"/>
          <w:szCs w:val="22"/>
        </w:rPr>
        <w:t xml:space="preserve">(13-20 Hz) </w:t>
      </w:r>
      <w:r w:rsidRPr="00734E8F">
        <w:rPr>
          <w:rFonts w:ascii="Helvetica" w:hAnsi="Helvetica"/>
          <w:sz w:val="22"/>
          <w:szCs w:val="22"/>
        </w:rPr>
        <w:t>bands</w:t>
      </w:r>
      <w:r w:rsidR="002A1509">
        <w:rPr>
          <w:rFonts w:ascii="Helvetica" w:hAnsi="Helvetica"/>
          <w:sz w:val="22"/>
          <w:szCs w:val="22"/>
        </w:rPr>
        <w:t xml:space="preserve">. The first cue of DSR was uniquely associated with elevated phase locking in low beta, as was </w:t>
      </w:r>
      <w:proofErr w:type="spellStart"/>
      <w:r w:rsidR="002A1509">
        <w:rPr>
          <w:rFonts w:ascii="Helvetica" w:hAnsi="Helvetica"/>
          <w:sz w:val="22"/>
          <w:szCs w:val="22"/>
        </w:rPr>
        <w:t>spTMS</w:t>
      </w:r>
      <w:proofErr w:type="spellEnd"/>
      <w:r w:rsidR="002A1509">
        <w:rPr>
          <w:rFonts w:ascii="Helvetica" w:hAnsi="Helvetica"/>
          <w:sz w:val="22"/>
          <w:szCs w:val="22"/>
        </w:rPr>
        <w:t xml:space="preserve"> delivered during this epoch. </w:t>
      </w:r>
      <w:proofErr w:type="spellStart"/>
      <w:r w:rsidR="002A1509">
        <w:rPr>
          <w:rFonts w:ascii="Helvetica" w:hAnsi="Helvetica"/>
          <w:sz w:val="22"/>
          <w:szCs w:val="22"/>
        </w:rPr>
        <w:t>Demixed</w:t>
      </w:r>
      <w:proofErr w:type="spellEnd"/>
      <w:r w:rsidR="002A1509">
        <w:rPr>
          <w:rFonts w:ascii="Helvetica" w:hAnsi="Helvetica"/>
          <w:sz w:val="22"/>
          <w:szCs w:val="22"/>
        </w:rPr>
        <w:t xml:space="preserve"> (d)PCA was used to define priority-related subspaces, and these revealed rotational patterns unique </w:t>
      </w:r>
      <w:r w:rsidR="005D703B">
        <w:rPr>
          <w:rFonts w:ascii="Helvetica" w:hAnsi="Helvetica"/>
          <w:sz w:val="22"/>
          <w:szCs w:val="22"/>
        </w:rPr>
        <w:t xml:space="preserve">to </w:t>
      </w:r>
      <w:r w:rsidR="002A1509">
        <w:rPr>
          <w:rFonts w:ascii="Helvetica" w:hAnsi="Helvetica"/>
          <w:sz w:val="22"/>
          <w:szCs w:val="22"/>
        </w:rPr>
        <w:t xml:space="preserve">the first </w:t>
      </w:r>
      <w:r w:rsidR="005D703B">
        <w:rPr>
          <w:rFonts w:ascii="Helvetica" w:hAnsi="Helvetica"/>
          <w:sz w:val="22"/>
          <w:szCs w:val="22"/>
        </w:rPr>
        <w:t>cue of DSR and to</w:t>
      </w:r>
      <w:r>
        <w:rPr>
          <w:rFonts w:ascii="Helvetica" w:hAnsi="Helvetica"/>
          <w:sz w:val="22"/>
          <w:szCs w:val="22"/>
        </w:rPr>
        <w:t xml:space="preserve"> </w:t>
      </w:r>
      <w:proofErr w:type="spellStart"/>
      <w:r>
        <w:rPr>
          <w:rFonts w:ascii="Helvetica" w:hAnsi="Helvetica"/>
          <w:sz w:val="22"/>
          <w:szCs w:val="22"/>
        </w:rPr>
        <w:t>spTMS</w:t>
      </w:r>
      <w:proofErr w:type="spellEnd"/>
      <w:r w:rsidR="005D703B">
        <w:rPr>
          <w:rFonts w:ascii="Helvetica" w:hAnsi="Helvetica"/>
          <w:sz w:val="22"/>
          <w:szCs w:val="22"/>
        </w:rPr>
        <w:t xml:space="preserve"> delivered during this epoch.</w:t>
      </w:r>
      <w:r>
        <w:rPr>
          <w:rFonts w:ascii="Helvetica" w:hAnsi="Helvetica"/>
          <w:sz w:val="22"/>
          <w:szCs w:val="22"/>
        </w:rPr>
        <w:t xml:space="preserve"> </w:t>
      </w:r>
      <w:r w:rsidR="00C061B9">
        <w:rPr>
          <w:rFonts w:ascii="Helvetica" w:hAnsi="Helvetica"/>
          <w:sz w:val="22"/>
          <w:szCs w:val="22"/>
        </w:rPr>
        <w:t>Together, t</w:t>
      </w:r>
      <w:r w:rsidRPr="00734E8F">
        <w:rPr>
          <w:rFonts w:ascii="Helvetica" w:hAnsi="Helvetica"/>
          <w:sz w:val="22"/>
          <w:szCs w:val="22"/>
        </w:rPr>
        <w:t xml:space="preserve">hese results </w:t>
      </w:r>
      <w:r>
        <w:rPr>
          <w:rFonts w:ascii="Helvetica" w:hAnsi="Helvetica"/>
          <w:sz w:val="22"/>
          <w:szCs w:val="22"/>
        </w:rPr>
        <w:t xml:space="preserve">are consistent with the idea that </w:t>
      </w:r>
      <w:r w:rsidRPr="00734E8F">
        <w:rPr>
          <w:rFonts w:ascii="Helvetica" w:hAnsi="Helvetica"/>
          <w:sz w:val="22"/>
          <w:szCs w:val="22"/>
        </w:rPr>
        <w:t xml:space="preserve">dynamics </w:t>
      </w:r>
      <w:r w:rsidR="005D703B">
        <w:rPr>
          <w:rFonts w:ascii="Helvetica" w:hAnsi="Helvetica"/>
          <w:sz w:val="22"/>
          <w:szCs w:val="22"/>
        </w:rPr>
        <w:t xml:space="preserve">in the low-beta band encode </w:t>
      </w:r>
      <w:r>
        <w:rPr>
          <w:rFonts w:ascii="Helvetica" w:hAnsi="Helvetica"/>
          <w:sz w:val="22"/>
          <w:szCs w:val="22"/>
        </w:rPr>
        <w:t>priority status in working memory</w:t>
      </w:r>
      <w:r w:rsidR="005D703B">
        <w:rPr>
          <w:rFonts w:ascii="Helvetica" w:hAnsi="Helvetica"/>
          <w:sz w:val="22"/>
          <w:szCs w:val="22"/>
        </w:rPr>
        <w:t>,</w:t>
      </w:r>
      <w:r w:rsidRPr="00734E8F">
        <w:rPr>
          <w:rFonts w:ascii="Helvetica" w:hAnsi="Helvetica"/>
          <w:sz w:val="22"/>
          <w:szCs w:val="22"/>
        </w:rPr>
        <w:t xml:space="preserve"> and that the effect</w:t>
      </w:r>
      <w:r w:rsidR="005D703B">
        <w:rPr>
          <w:rFonts w:ascii="Helvetica" w:hAnsi="Helvetica"/>
          <w:sz w:val="22"/>
          <w:szCs w:val="22"/>
        </w:rPr>
        <w:t>s</w:t>
      </w:r>
      <w:r w:rsidRPr="00734E8F">
        <w:rPr>
          <w:rFonts w:ascii="Helvetica" w:hAnsi="Helvetica"/>
          <w:sz w:val="22"/>
          <w:szCs w:val="22"/>
        </w:rPr>
        <w:t xml:space="preserve"> of </w:t>
      </w:r>
      <w:proofErr w:type="spellStart"/>
      <w:r w:rsidRPr="00734E8F">
        <w:rPr>
          <w:rFonts w:ascii="Helvetica" w:hAnsi="Helvetica"/>
          <w:sz w:val="22"/>
          <w:szCs w:val="22"/>
        </w:rPr>
        <w:t>spTMS</w:t>
      </w:r>
      <w:proofErr w:type="spellEnd"/>
      <w:r w:rsidRPr="00734E8F">
        <w:rPr>
          <w:rFonts w:ascii="Helvetica" w:hAnsi="Helvetica"/>
          <w:sz w:val="22"/>
          <w:szCs w:val="22"/>
        </w:rPr>
        <w:t xml:space="preserve"> </w:t>
      </w:r>
      <w:r w:rsidR="005D703B">
        <w:rPr>
          <w:rFonts w:ascii="Helvetica" w:hAnsi="Helvetica"/>
          <w:sz w:val="22"/>
          <w:szCs w:val="22"/>
        </w:rPr>
        <w:t>on decoding and on performance are due</w:t>
      </w:r>
      <w:r w:rsidRPr="00734E8F">
        <w:rPr>
          <w:rFonts w:ascii="Helvetica" w:hAnsi="Helvetica"/>
          <w:sz w:val="22"/>
          <w:szCs w:val="22"/>
        </w:rPr>
        <w:t xml:space="preserve"> to disrupt</w:t>
      </w:r>
      <w:r w:rsidR="005D703B">
        <w:rPr>
          <w:rFonts w:ascii="Helvetica" w:hAnsi="Helvetica"/>
          <w:sz w:val="22"/>
          <w:szCs w:val="22"/>
        </w:rPr>
        <w:t>ion</w:t>
      </w:r>
      <w:r w:rsidR="009A7AA6">
        <w:rPr>
          <w:rFonts w:ascii="Helvetica" w:hAnsi="Helvetica"/>
          <w:sz w:val="22"/>
          <w:szCs w:val="22"/>
        </w:rPr>
        <w:t xml:space="preserve"> of</w:t>
      </w:r>
      <w:r w:rsidRPr="00734E8F">
        <w:rPr>
          <w:rFonts w:ascii="Helvetica" w:hAnsi="Helvetica"/>
          <w:sz w:val="22"/>
          <w:szCs w:val="22"/>
        </w:rPr>
        <w:t xml:space="preserve"> this </w:t>
      </w:r>
      <w:r>
        <w:rPr>
          <w:rFonts w:ascii="Helvetica" w:hAnsi="Helvetica"/>
          <w:sz w:val="22"/>
          <w:szCs w:val="22"/>
        </w:rPr>
        <w:t>mechanism</w:t>
      </w:r>
      <w:r w:rsidRPr="00734E8F">
        <w:rPr>
          <w:rFonts w:ascii="Helvetica" w:hAnsi="Helvetica"/>
          <w:sz w:val="22"/>
          <w:szCs w:val="22"/>
        </w:rPr>
        <w:t>.</w:t>
      </w:r>
    </w:p>
    <w:sectPr w:rsidR="00734E8F" w:rsidRPr="00734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E8F"/>
    <w:rsid w:val="00050257"/>
    <w:rsid w:val="00125128"/>
    <w:rsid w:val="0013450D"/>
    <w:rsid w:val="0021558D"/>
    <w:rsid w:val="002A1509"/>
    <w:rsid w:val="003710CD"/>
    <w:rsid w:val="00501DC0"/>
    <w:rsid w:val="005C6298"/>
    <w:rsid w:val="005D703B"/>
    <w:rsid w:val="006A0D9D"/>
    <w:rsid w:val="0070007B"/>
    <w:rsid w:val="00734E8F"/>
    <w:rsid w:val="0081266B"/>
    <w:rsid w:val="009A7AA6"/>
    <w:rsid w:val="00AB0175"/>
    <w:rsid w:val="00C061B9"/>
    <w:rsid w:val="00E44E5F"/>
    <w:rsid w:val="00FF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25B872"/>
  <w15:chartTrackingRefBased/>
  <w15:docId w15:val="{9E6D9E41-ADC4-944F-A4C1-9C3F9D567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E8F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4E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E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E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E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E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E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E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E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E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E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E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E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E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E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E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E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E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4E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E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E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E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E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E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E8F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502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2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257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02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0257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13450D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Fulvio</dc:creator>
  <cp:keywords/>
  <dc:description/>
  <cp:lastModifiedBy>Jacqueline Fulvio</cp:lastModifiedBy>
  <cp:revision>3</cp:revision>
  <dcterms:created xsi:type="dcterms:W3CDTF">2025-09-05T18:19:00Z</dcterms:created>
  <dcterms:modified xsi:type="dcterms:W3CDTF">2025-09-05T18:25:00Z</dcterms:modified>
</cp:coreProperties>
</file>