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1FDE" w14:textId="77777777" w:rsidR="007A0188" w:rsidRPr="0078255C" w:rsidRDefault="007A0188">
      <w:pPr>
        <w:pStyle w:val="Default"/>
        <w:ind w:firstLine="720"/>
        <w:jc w:val="center"/>
        <w:rPr>
          <w:b/>
          <w:szCs w:val="24"/>
        </w:rPr>
      </w:pPr>
    </w:p>
    <w:p w14:paraId="7CB0766B" w14:textId="77A02B82" w:rsidR="00DA4C55" w:rsidRPr="0078255C" w:rsidRDefault="00DA4C55">
      <w:pPr>
        <w:pStyle w:val="Default"/>
        <w:ind w:firstLine="720"/>
        <w:jc w:val="center"/>
        <w:rPr>
          <w:b/>
          <w:szCs w:val="24"/>
        </w:rPr>
      </w:pPr>
      <w:r w:rsidRPr="0078255C">
        <w:rPr>
          <w:b/>
          <w:szCs w:val="24"/>
        </w:rPr>
        <w:t xml:space="preserve">Psychology </w:t>
      </w:r>
      <w:r w:rsidR="00680CA9" w:rsidRPr="0078255C">
        <w:rPr>
          <w:b/>
          <w:szCs w:val="24"/>
        </w:rPr>
        <w:t>62</w:t>
      </w:r>
      <w:r w:rsidR="0078255C" w:rsidRPr="0078255C">
        <w:rPr>
          <w:b/>
          <w:szCs w:val="24"/>
        </w:rPr>
        <w:t>1</w:t>
      </w:r>
    </w:p>
    <w:p w14:paraId="18BBF46A" w14:textId="688B247D" w:rsidR="00DA4C55" w:rsidRPr="0078255C" w:rsidRDefault="002D7597">
      <w:pPr>
        <w:pStyle w:val="Default"/>
        <w:ind w:firstLine="720"/>
        <w:jc w:val="center"/>
        <w:rPr>
          <w:b/>
          <w:szCs w:val="24"/>
        </w:rPr>
      </w:pPr>
      <w:r w:rsidRPr="0078255C">
        <w:rPr>
          <w:b/>
          <w:szCs w:val="24"/>
        </w:rPr>
        <w:t xml:space="preserve">Essentials of </w:t>
      </w:r>
      <w:r w:rsidR="00DA4C55" w:rsidRPr="0078255C">
        <w:rPr>
          <w:b/>
          <w:szCs w:val="24"/>
        </w:rPr>
        <w:t>Cognitive Neuroscience</w:t>
      </w:r>
    </w:p>
    <w:p w14:paraId="7D9C3EA0" w14:textId="472B0988" w:rsidR="00DA4C55" w:rsidRPr="0078255C" w:rsidRDefault="00347E7E">
      <w:pPr>
        <w:pStyle w:val="Default"/>
        <w:ind w:firstLine="720"/>
        <w:jc w:val="center"/>
        <w:rPr>
          <w:szCs w:val="24"/>
        </w:rPr>
      </w:pPr>
      <w:r>
        <w:rPr>
          <w:b/>
          <w:szCs w:val="24"/>
        </w:rPr>
        <w:t>Fall</w:t>
      </w:r>
      <w:r w:rsidR="006D1043" w:rsidRPr="0078255C">
        <w:rPr>
          <w:b/>
          <w:szCs w:val="24"/>
        </w:rPr>
        <w:t xml:space="preserve"> 2017</w:t>
      </w:r>
    </w:p>
    <w:p w14:paraId="6E1B8233" w14:textId="77777777" w:rsidR="00DA4C55" w:rsidRPr="0078255C" w:rsidRDefault="00DA4C55">
      <w:pPr>
        <w:pStyle w:val="Default"/>
        <w:ind w:firstLine="720"/>
        <w:rPr>
          <w:szCs w:val="24"/>
        </w:rPr>
      </w:pPr>
    </w:p>
    <w:p w14:paraId="0DEA6920" w14:textId="77777777" w:rsidR="009B70A1" w:rsidRPr="0078255C" w:rsidRDefault="009B70A1" w:rsidP="009B70A1">
      <w:pPr>
        <w:pStyle w:val="default0"/>
        <w:ind w:firstLine="720"/>
      </w:pPr>
      <w:r w:rsidRPr="0078255C">
        <w:t>  In this course we emphasize the critical evaluation of topical issues and data in working memory research.  Toward this end, we also emphasize the methods of neuroimaging, neuropsychology, repetitive transcranial magnetic stimulation (</w:t>
      </w:r>
      <w:proofErr w:type="spellStart"/>
      <w:r w:rsidRPr="0078255C">
        <w:t>rTMS</w:t>
      </w:r>
      <w:proofErr w:type="spellEnd"/>
      <w:r w:rsidRPr="0078255C">
        <w:t>), electroencephalography (EEG), and experimental psychology.</w:t>
      </w:r>
    </w:p>
    <w:p w14:paraId="74CFA1A0" w14:textId="77777777" w:rsidR="009B70A1" w:rsidRPr="0078255C" w:rsidRDefault="009B70A1" w:rsidP="009B70A1">
      <w:pPr>
        <w:pStyle w:val="default0"/>
        <w:ind w:left="180" w:firstLine="540"/>
      </w:pPr>
      <w:r w:rsidRPr="0078255C">
        <w:t xml:space="preserve">  </w:t>
      </w:r>
      <w:r w:rsidRPr="0078255C">
        <w:rPr>
          <w:b/>
          <w:u w:val="single"/>
        </w:rPr>
        <w:t>Format</w:t>
      </w:r>
      <w:r w:rsidRPr="0078255C">
        <w:t>:  Each week we discuss (at least) one article from the recent literature.  These discussions are organized as informal presentations that will give us an opportunity to discuss and assess in detail the theory, methods, results, and interpretation associated with that particular paper.  On occasion, these discussions are supplemented with, or supplanted by, an informal presentation of the design and/or results from an experiment being conducted in the Postle laboratory (see section on "3 credits", below).  Following the discussion of a particular paper or project, we end the meeting with an attempt to integrate what we've learned from this specific information into the perspective of contemporary cognitive neuroscience inquiry.</w:t>
      </w:r>
    </w:p>
    <w:p w14:paraId="5C786F62" w14:textId="6749C80C" w:rsidR="009B70A1" w:rsidRPr="0078255C" w:rsidRDefault="009B70A1" w:rsidP="009B70A1">
      <w:pPr>
        <w:pStyle w:val="default0"/>
      </w:pPr>
      <w:r w:rsidRPr="0078255C">
        <w:t xml:space="preserve">  </w:t>
      </w:r>
      <w:r w:rsidRPr="0078255C">
        <w:rPr>
          <w:u w:val="single"/>
        </w:rPr>
        <w:t>Levels of participation</w:t>
      </w:r>
      <w:r w:rsidRPr="0078255C">
        <w:t>:</w:t>
      </w:r>
      <w:r w:rsidR="00017FE7" w:rsidRPr="0078255C">
        <w:t xml:space="preserve">  The class may be taken for 1 </w:t>
      </w:r>
      <w:r w:rsidRPr="0078255C">
        <w:t xml:space="preserve">or 3 credits.  The </w:t>
      </w:r>
      <w:r w:rsidRPr="0078255C">
        <w:rPr>
          <w:b/>
        </w:rPr>
        <w:t>requirements for 1-credit</w:t>
      </w:r>
      <w:r w:rsidRPr="0078255C">
        <w:t xml:space="preserve"> registrants are simply to come to class having read the assigned paper, and prepared to participate in the discussion.  The additional </w:t>
      </w:r>
      <w:r w:rsidR="00017FE7" w:rsidRPr="0078255C">
        <w:rPr>
          <w:b/>
        </w:rPr>
        <w:t>requirements for 3</w:t>
      </w:r>
      <w:r w:rsidRPr="0078255C">
        <w:rPr>
          <w:b/>
        </w:rPr>
        <w:t>-credit</w:t>
      </w:r>
      <w:r w:rsidRPr="0078255C">
        <w:t xml:space="preserve"> registrants are to lead one of the weekly discussions, and to write a </w:t>
      </w:r>
      <w:proofErr w:type="gramStart"/>
      <w:r w:rsidRPr="0078255C">
        <w:t>3-5 page</w:t>
      </w:r>
      <w:proofErr w:type="gramEnd"/>
      <w:r w:rsidRPr="0078255C">
        <w:t xml:space="preserve"> paper that 1) summarizes the paper; 2) summarizes the question that it was intended to address; and 3) proposes either a) a better way to test this question, or b) a hypothesis that captures an important "next question" that can now be addressed and an experimental design that would effect this hypothesis test.  The additional </w:t>
      </w:r>
      <w:r w:rsidRPr="0078255C">
        <w:rPr>
          <w:b/>
        </w:rPr>
        <w:t xml:space="preserve">requirements for 3-credit </w:t>
      </w:r>
      <w:r w:rsidRPr="0078255C">
        <w:t>registrants are to participate in a research project in the Postle laboratory that entails at least 10 hr./wk. of research time during two consecutive semesters.</w:t>
      </w:r>
    </w:p>
    <w:p w14:paraId="1355F0F9" w14:textId="77777777" w:rsidR="009B70A1" w:rsidRPr="0078255C" w:rsidRDefault="009B70A1" w:rsidP="009B70A1">
      <w:pPr>
        <w:pStyle w:val="default0"/>
        <w:ind w:left="180" w:firstLine="540"/>
      </w:pPr>
      <w:r w:rsidRPr="0078255C">
        <w:rPr>
          <w:b/>
          <w:u w:val="single"/>
        </w:rPr>
        <w:t>Grading:</w:t>
      </w:r>
      <w:r w:rsidRPr="0078255C">
        <w:tab/>
      </w:r>
      <w:r w:rsidRPr="0078255C">
        <w:rPr>
          <w:b/>
          <w:color w:val="006666"/>
        </w:rPr>
        <w:t>1-credit: in-class participation</w:t>
      </w:r>
    </w:p>
    <w:p w14:paraId="1CAA64A4" w14:textId="77777777" w:rsidR="009B70A1" w:rsidRPr="0078255C" w:rsidRDefault="009B70A1" w:rsidP="009B70A1">
      <w:pPr>
        <w:pStyle w:val="default0"/>
        <w:ind w:left="1620" w:firstLine="540"/>
      </w:pPr>
      <w:r w:rsidRPr="0078255C">
        <w:rPr>
          <w:b/>
          <w:color w:val="006666"/>
        </w:rPr>
        <w:t>3-credit: in-class participation, paper, and research</w:t>
      </w:r>
    </w:p>
    <w:p w14:paraId="4FE3A95D" w14:textId="77777777" w:rsidR="009B70A1" w:rsidRPr="0078255C" w:rsidRDefault="009B70A1" w:rsidP="009B70A1">
      <w:pPr>
        <w:pStyle w:val="default0"/>
      </w:pPr>
      <w:r w:rsidRPr="0078255C">
        <w:t xml:space="preserve">  </w:t>
      </w:r>
    </w:p>
    <w:p w14:paraId="1C77EEC1" w14:textId="77777777" w:rsidR="00DA4C55" w:rsidRPr="0078255C" w:rsidRDefault="00DA4C55" w:rsidP="00757C39">
      <w:pPr>
        <w:pStyle w:val="Default"/>
        <w:rPr>
          <w:szCs w:val="24"/>
        </w:rPr>
      </w:pPr>
    </w:p>
    <w:p w14:paraId="400F240D" w14:textId="01EDD862" w:rsidR="00757C39" w:rsidRPr="0078255C" w:rsidRDefault="00D43D7F" w:rsidP="00D43D7F">
      <w:pPr>
        <w:pStyle w:val="Default"/>
        <w:tabs>
          <w:tab w:val="left" w:pos="3240"/>
          <w:tab w:val="left" w:pos="6480"/>
          <w:tab w:val="left" w:pos="7920"/>
          <w:tab w:val="left" w:pos="8640"/>
          <w:tab w:val="left" w:pos="9360"/>
        </w:tabs>
        <w:jc w:val="center"/>
        <w:rPr>
          <w:szCs w:val="24"/>
        </w:rPr>
      </w:pPr>
      <w:r w:rsidRPr="0078255C">
        <w:rPr>
          <w:i/>
          <w:szCs w:val="24"/>
        </w:rPr>
        <w:t>C</w:t>
      </w:r>
      <w:r w:rsidR="00757C39" w:rsidRPr="0078255C">
        <w:rPr>
          <w:i/>
          <w:szCs w:val="24"/>
        </w:rPr>
        <w:t xml:space="preserve">lass meets </w:t>
      </w:r>
      <w:r w:rsidR="00017FE7" w:rsidRPr="0078255C">
        <w:rPr>
          <w:i/>
          <w:szCs w:val="24"/>
        </w:rPr>
        <w:t>Fridays</w:t>
      </w:r>
      <w:r w:rsidRPr="0078255C">
        <w:rPr>
          <w:i/>
          <w:szCs w:val="24"/>
        </w:rPr>
        <w:t xml:space="preserve">, </w:t>
      </w:r>
      <w:r w:rsidR="00757C39" w:rsidRPr="0078255C">
        <w:rPr>
          <w:i/>
          <w:szCs w:val="24"/>
        </w:rPr>
        <w:t xml:space="preserve">from </w:t>
      </w:r>
      <w:r w:rsidR="00FF026F" w:rsidRPr="0078255C">
        <w:rPr>
          <w:i/>
          <w:szCs w:val="24"/>
        </w:rPr>
        <w:t>9:</w:t>
      </w:r>
      <w:r w:rsidR="00017FE7" w:rsidRPr="0078255C">
        <w:rPr>
          <w:i/>
          <w:szCs w:val="24"/>
        </w:rPr>
        <w:t xml:space="preserve">55 </w:t>
      </w:r>
      <w:r w:rsidR="00FF026F" w:rsidRPr="0078255C">
        <w:rPr>
          <w:i/>
          <w:szCs w:val="24"/>
        </w:rPr>
        <w:t xml:space="preserve">am </w:t>
      </w:r>
      <w:r w:rsidR="00017FE7" w:rsidRPr="0078255C">
        <w:rPr>
          <w:i/>
          <w:szCs w:val="24"/>
        </w:rPr>
        <w:t>–</w:t>
      </w:r>
      <w:r w:rsidR="00FF026F" w:rsidRPr="0078255C">
        <w:rPr>
          <w:i/>
          <w:szCs w:val="24"/>
        </w:rPr>
        <w:t xml:space="preserve"> </w:t>
      </w:r>
      <w:r w:rsidR="00017FE7" w:rsidRPr="0078255C">
        <w:rPr>
          <w:i/>
          <w:szCs w:val="24"/>
        </w:rPr>
        <w:t>10:45</w:t>
      </w:r>
      <w:r w:rsidRPr="0078255C">
        <w:rPr>
          <w:i/>
          <w:szCs w:val="24"/>
        </w:rPr>
        <w:t xml:space="preserve"> pm,</w:t>
      </w:r>
      <w:r w:rsidR="00757C39" w:rsidRPr="0078255C">
        <w:rPr>
          <w:i/>
          <w:szCs w:val="24"/>
        </w:rPr>
        <w:t xml:space="preserve"> in room </w:t>
      </w:r>
      <w:r w:rsidR="00A90EE2" w:rsidRPr="0078255C">
        <w:rPr>
          <w:i/>
          <w:szCs w:val="24"/>
        </w:rPr>
        <w:t>519</w:t>
      </w:r>
      <w:r w:rsidRPr="0078255C">
        <w:rPr>
          <w:i/>
          <w:szCs w:val="24"/>
        </w:rPr>
        <w:t xml:space="preserve"> Psychology</w:t>
      </w:r>
    </w:p>
    <w:p w14:paraId="45319460" w14:textId="77777777" w:rsidR="005F005A" w:rsidRDefault="005F005A" w:rsidP="005F005A">
      <w:pPr>
        <w:rPr>
          <w:szCs w:val="24"/>
        </w:rPr>
      </w:pPr>
    </w:p>
    <w:p w14:paraId="263AFD12" w14:textId="77777777" w:rsidR="005F005A" w:rsidRDefault="005F005A" w:rsidP="005F005A">
      <w:pPr>
        <w:rPr>
          <w:szCs w:val="24"/>
        </w:rPr>
      </w:pPr>
      <w:r w:rsidRPr="005F005A">
        <w:rPr>
          <w:szCs w:val="24"/>
        </w:rPr>
        <w:t>Background readings</w:t>
      </w:r>
    </w:p>
    <w:p w14:paraId="03AC7E79" w14:textId="77777777" w:rsidR="005F005A" w:rsidRPr="005F005A" w:rsidRDefault="005F005A" w:rsidP="005F005A">
      <w:pPr>
        <w:rPr>
          <w:szCs w:val="24"/>
        </w:rPr>
      </w:pPr>
    </w:p>
    <w:p w14:paraId="400B4FD7" w14:textId="77777777" w:rsidR="005F005A" w:rsidRPr="005F005A" w:rsidRDefault="0017118C" w:rsidP="005F005A">
      <w:pPr>
        <w:rPr>
          <w:color w:val="C00000"/>
          <w:szCs w:val="24"/>
        </w:rPr>
      </w:pPr>
      <w:hyperlink r:id="rId7" w:history="1">
        <w:proofErr w:type="spellStart"/>
        <w:r w:rsidR="005F005A" w:rsidRPr="005F005A">
          <w:rPr>
            <w:rStyle w:val="Hyperlink"/>
            <w:color w:val="C00000"/>
            <w:szCs w:val="24"/>
          </w:rPr>
          <w:t>Postle</w:t>
        </w:r>
        <w:proofErr w:type="spellEnd"/>
        <w:r w:rsidR="005F005A" w:rsidRPr="005F005A">
          <w:rPr>
            <w:rStyle w:val="Hyperlink"/>
            <w:color w:val="C00000"/>
            <w:szCs w:val="24"/>
          </w:rPr>
          <w:t xml:space="preserve"> BR (2015). The cognitive neuroscience of visual short-term memory, Current Opinion in Behavioral Sciences, 1: 40-46.</w:t>
        </w:r>
      </w:hyperlink>
    </w:p>
    <w:p w14:paraId="1A15F3E7" w14:textId="77777777" w:rsidR="005F005A" w:rsidRPr="005F005A" w:rsidRDefault="005F005A" w:rsidP="005F005A">
      <w:pPr>
        <w:rPr>
          <w:color w:val="C00000"/>
          <w:szCs w:val="24"/>
        </w:rPr>
      </w:pPr>
    </w:p>
    <w:p w14:paraId="0D02BCB5" w14:textId="77777777" w:rsidR="005F005A" w:rsidRPr="005F005A" w:rsidRDefault="0017118C" w:rsidP="005F005A">
      <w:pPr>
        <w:rPr>
          <w:color w:val="C00000"/>
          <w:szCs w:val="24"/>
        </w:rPr>
      </w:pPr>
      <w:hyperlink r:id="rId8" w:history="1">
        <w:proofErr w:type="spellStart"/>
        <w:r w:rsidR="005F005A" w:rsidRPr="005F005A">
          <w:rPr>
            <w:rStyle w:val="Hyperlink"/>
            <w:color w:val="C00000"/>
            <w:szCs w:val="24"/>
          </w:rPr>
          <w:t>Aschwanden</w:t>
        </w:r>
        <w:proofErr w:type="spellEnd"/>
        <w:r w:rsidR="005F005A" w:rsidRPr="005F005A">
          <w:rPr>
            <w:rStyle w:val="Hyperlink"/>
            <w:color w:val="C00000"/>
            <w:szCs w:val="24"/>
          </w:rPr>
          <w:t xml:space="preserve"> C (2014). Harassment in Science, Replicated. New York Times, August 11.</w:t>
        </w:r>
      </w:hyperlink>
    </w:p>
    <w:p w14:paraId="573AB444" w14:textId="77777777" w:rsidR="005F005A" w:rsidRPr="005F005A" w:rsidRDefault="005F005A" w:rsidP="005F005A">
      <w:pPr>
        <w:rPr>
          <w:color w:val="C00000"/>
          <w:szCs w:val="24"/>
        </w:rPr>
      </w:pPr>
    </w:p>
    <w:p w14:paraId="37F9222C" w14:textId="77777777" w:rsidR="00347E7E" w:rsidRPr="00347E7E" w:rsidRDefault="00347E7E" w:rsidP="00347E7E">
      <w:proofErr w:type="spellStart"/>
      <w:r w:rsidRPr="00347E7E">
        <w:t>Postle</w:t>
      </w:r>
      <w:proofErr w:type="spellEnd"/>
      <w:r w:rsidRPr="00347E7E">
        <w:t xml:space="preserve"> BR (2017). </w:t>
      </w:r>
      <w:hyperlink r:id="rId9" w:history="1">
        <w:r w:rsidRPr="00347E7E">
          <w:rPr>
            <w:rStyle w:val="Hyperlink"/>
          </w:rPr>
          <w:t>Harassment in the aca</w:t>
        </w:r>
        <w:r w:rsidRPr="00347E7E">
          <w:rPr>
            <w:rStyle w:val="Hyperlink"/>
          </w:rPr>
          <w:t>d</w:t>
        </w:r>
        <w:r w:rsidRPr="00347E7E">
          <w:rPr>
            <w:rStyle w:val="Hyperlink"/>
          </w:rPr>
          <w:t>emic setting</w:t>
        </w:r>
      </w:hyperlink>
      <w:r w:rsidRPr="00347E7E">
        <w:t>. (View the first 12 minutes or so of the lecture)</w:t>
      </w:r>
    </w:p>
    <w:p w14:paraId="01C3AE07" w14:textId="77777777" w:rsidR="005F005A" w:rsidRPr="005F005A" w:rsidRDefault="005F005A" w:rsidP="005F005A">
      <w:pPr>
        <w:rPr>
          <w:szCs w:val="24"/>
        </w:rPr>
      </w:pPr>
      <w:r w:rsidRPr="005F005A">
        <w:rPr>
          <w:szCs w:val="24"/>
        </w:rPr>
        <w:t> </w:t>
      </w:r>
    </w:p>
    <w:p w14:paraId="02227C42" w14:textId="77777777" w:rsidR="005F005A" w:rsidRDefault="005F005A" w:rsidP="005F005A">
      <w:pPr>
        <w:rPr>
          <w:szCs w:val="24"/>
        </w:rPr>
      </w:pPr>
    </w:p>
    <w:p w14:paraId="0005A481" w14:textId="77777777" w:rsidR="005F005A" w:rsidRDefault="005F005A" w:rsidP="005F005A">
      <w:pPr>
        <w:rPr>
          <w:szCs w:val="24"/>
        </w:rPr>
      </w:pPr>
    </w:p>
    <w:p w14:paraId="416F24ED" w14:textId="77777777" w:rsidR="00347E7E" w:rsidRDefault="00347E7E" w:rsidP="005F005A">
      <w:pPr>
        <w:rPr>
          <w:szCs w:val="24"/>
        </w:rPr>
      </w:pPr>
    </w:p>
    <w:p w14:paraId="162F12E4" w14:textId="0262522F" w:rsidR="00347E7E" w:rsidRPr="00347E7E" w:rsidRDefault="00347E7E" w:rsidP="00347E7E">
      <w:pPr>
        <w:rPr>
          <w:szCs w:val="24"/>
        </w:rPr>
      </w:pPr>
      <w:r w:rsidRPr="00347E7E">
        <w:rPr>
          <w:szCs w:val="24"/>
        </w:rPr>
        <w:br/>
        <w:t> </w:t>
      </w:r>
    </w:p>
    <w:p w14:paraId="26F47AE3" w14:textId="77777777" w:rsidR="00347E7E" w:rsidRDefault="00347E7E" w:rsidP="00347E7E">
      <w:pPr>
        <w:rPr>
          <w:szCs w:val="24"/>
        </w:rPr>
      </w:pPr>
      <w:r w:rsidRPr="00347E7E">
        <w:rPr>
          <w:szCs w:val="24"/>
        </w:rPr>
        <w:t>September 8</w:t>
      </w:r>
    </w:p>
    <w:p w14:paraId="79DBDAB5" w14:textId="77777777" w:rsidR="00347E7E" w:rsidRPr="00347E7E" w:rsidRDefault="00347E7E" w:rsidP="00347E7E">
      <w:pPr>
        <w:rPr>
          <w:szCs w:val="24"/>
        </w:rPr>
      </w:pPr>
    </w:p>
    <w:p w14:paraId="0C1B29F0" w14:textId="77777777" w:rsidR="00347E7E" w:rsidRPr="00347E7E" w:rsidRDefault="00347E7E" w:rsidP="00347E7E">
      <w:pPr>
        <w:rPr>
          <w:szCs w:val="24"/>
        </w:rPr>
      </w:pPr>
      <w:hyperlink r:id="rId10" w:tooltip="Neural_Architecture_for_Feature_Binding_in_Visual_Working_Memory.pdf" w:history="1">
        <w:proofErr w:type="spellStart"/>
        <w:r w:rsidRPr="00347E7E">
          <w:rPr>
            <w:rStyle w:val="Hyperlink"/>
            <w:szCs w:val="24"/>
          </w:rPr>
          <w:t>Schneegans</w:t>
        </w:r>
        <w:proofErr w:type="spellEnd"/>
        <w:r w:rsidRPr="00347E7E">
          <w:rPr>
            <w:rStyle w:val="Hyperlink"/>
            <w:szCs w:val="24"/>
          </w:rPr>
          <w:t xml:space="preserve"> &amp; Bays (2017). Neural Architecture for Feature Binding in Visual Working Memory.</w:t>
        </w:r>
        <w:r w:rsidRPr="00347E7E">
          <w:rPr>
            <w:rStyle w:val="Hyperlink"/>
            <w:i/>
            <w:iCs/>
            <w:szCs w:val="24"/>
          </w:rPr>
          <w:t> The Journal of Neuroscience</w:t>
        </w:r>
        <w:r w:rsidRPr="00347E7E">
          <w:rPr>
            <w:rStyle w:val="Hyperlink"/>
            <w:szCs w:val="24"/>
          </w:rPr>
          <w:t>, 37(14):3913-3925.</w:t>
        </w:r>
      </w:hyperlink>
    </w:p>
    <w:p w14:paraId="09249D01" w14:textId="77777777" w:rsidR="00347E7E" w:rsidRDefault="00347E7E" w:rsidP="00347E7E">
      <w:pPr>
        <w:rPr>
          <w:szCs w:val="24"/>
        </w:rPr>
      </w:pPr>
      <w:r w:rsidRPr="00347E7E">
        <w:rPr>
          <w:szCs w:val="24"/>
        </w:rPr>
        <w:br/>
        <w:t>September 15</w:t>
      </w:r>
    </w:p>
    <w:p w14:paraId="10F79571" w14:textId="77777777" w:rsidR="00347E7E" w:rsidRPr="00347E7E" w:rsidRDefault="00347E7E" w:rsidP="00347E7E">
      <w:pPr>
        <w:rPr>
          <w:szCs w:val="24"/>
        </w:rPr>
      </w:pPr>
    </w:p>
    <w:p w14:paraId="5CA7E769" w14:textId="77777777" w:rsidR="00347E7E" w:rsidRPr="00347E7E" w:rsidRDefault="00347E7E" w:rsidP="00347E7E">
      <w:pPr>
        <w:rPr>
          <w:szCs w:val="24"/>
        </w:rPr>
      </w:pPr>
      <w:r w:rsidRPr="00347E7E">
        <w:rPr>
          <w:szCs w:val="24"/>
        </w:rPr>
        <w:t xml:space="preserve">No Meeting- Brad </w:t>
      </w:r>
      <w:proofErr w:type="spellStart"/>
      <w:r w:rsidRPr="00347E7E">
        <w:rPr>
          <w:szCs w:val="24"/>
        </w:rPr>
        <w:t>Postle</w:t>
      </w:r>
      <w:proofErr w:type="spellEnd"/>
      <w:r w:rsidRPr="00347E7E">
        <w:rPr>
          <w:szCs w:val="24"/>
        </w:rPr>
        <w:t xml:space="preserve"> at Annual meeting of Memory Disorders Research Society</w:t>
      </w:r>
    </w:p>
    <w:p w14:paraId="30657BE4" w14:textId="77777777" w:rsidR="00347E7E" w:rsidRDefault="00347E7E" w:rsidP="00347E7E">
      <w:pPr>
        <w:rPr>
          <w:szCs w:val="24"/>
        </w:rPr>
      </w:pPr>
      <w:r w:rsidRPr="00347E7E">
        <w:rPr>
          <w:szCs w:val="24"/>
        </w:rPr>
        <w:br/>
        <w:t>September 22</w:t>
      </w:r>
    </w:p>
    <w:p w14:paraId="052CC4A8" w14:textId="77777777" w:rsidR="00347E7E" w:rsidRPr="00347E7E" w:rsidRDefault="00347E7E" w:rsidP="00347E7E">
      <w:pPr>
        <w:rPr>
          <w:szCs w:val="24"/>
        </w:rPr>
      </w:pPr>
    </w:p>
    <w:p w14:paraId="404E9E03" w14:textId="77777777" w:rsidR="00347E7E" w:rsidRPr="00347E7E" w:rsidRDefault="00347E7E" w:rsidP="00347E7E">
      <w:pPr>
        <w:rPr>
          <w:szCs w:val="24"/>
        </w:rPr>
      </w:pPr>
      <w:hyperlink r:id="rId11" w:tooltip="PetersonandVoytek2017.pdf" w:history="1">
        <w:r w:rsidRPr="00347E7E">
          <w:rPr>
            <w:rStyle w:val="Hyperlink"/>
            <w:szCs w:val="24"/>
          </w:rPr>
          <w:t xml:space="preserve">Peterson &amp; </w:t>
        </w:r>
        <w:proofErr w:type="spellStart"/>
        <w:r w:rsidRPr="00347E7E">
          <w:rPr>
            <w:rStyle w:val="Hyperlink"/>
            <w:szCs w:val="24"/>
          </w:rPr>
          <w:t>Voytek</w:t>
        </w:r>
        <w:proofErr w:type="spellEnd"/>
        <w:r w:rsidRPr="00347E7E">
          <w:rPr>
            <w:rStyle w:val="Hyperlink"/>
            <w:szCs w:val="24"/>
          </w:rPr>
          <w:t xml:space="preserve"> (2017). Alpha oscillations control cortical gain by modulating excitatory-inhibitory background activity.  </w:t>
        </w:r>
        <w:proofErr w:type="spellStart"/>
        <w:r w:rsidRPr="00347E7E">
          <w:rPr>
            <w:rStyle w:val="Hyperlink"/>
            <w:i/>
            <w:iCs/>
            <w:szCs w:val="24"/>
          </w:rPr>
          <w:t>bioRxiv</w:t>
        </w:r>
        <w:proofErr w:type="spellEnd"/>
        <w:r w:rsidRPr="00347E7E">
          <w:rPr>
            <w:rStyle w:val="Hyperlink"/>
            <w:i/>
            <w:iCs/>
            <w:szCs w:val="24"/>
          </w:rPr>
          <w:t>; </w:t>
        </w:r>
        <w:proofErr w:type="spellStart"/>
        <w:r w:rsidRPr="00347E7E">
          <w:rPr>
            <w:rStyle w:val="Hyperlink"/>
            <w:szCs w:val="24"/>
          </w:rPr>
          <w:t>doi</w:t>
        </w:r>
        <w:proofErr w:type="spellEnd"/>
        <w:r w:rsidRPr="00347E7E">
          <w:rPr>
            <w:rStyle w:val="Hyperlink"/>
            <w:szCs w:val="24"/>
          </w:rPr>
          <w:t>: http://dx.doi.org/10.1101/185074. </w:t>
        </w:r>
      </w:hyperlink>
    </w:p>
    <w:p w14:paraId="218118C8" w14:textId="77777777" w:rsidR="00347E7E" w:rsidRDefault="00347E7E" w:rsidP="00347E7E">
      <w:pPr>
        <w:rPr>
          <w:szCs w:val="24"/>
        </w:rPr>
      </w:pPr>
    </w:p>
    <w:p w14:paraId="2310BE2C" w14:textId="77777777" w:rsidR="00347E7E" w:rsidRDefault="00347E7E" w:rsidP="00347E7E">
      <w:pPr>
        <w:rPr>
          <w:szCs w:val="24"/>
        </w:rPr>
      </w:pPr>
      <w:r w:rsidRPr="00347E7E">
        <w:rPr>
          <w:szCs w:val="24"/>
        </w:rPr>
        <w:t>September 29</w:t>
      </w:r>
    </w:p>
    <w:p w14:paraId="70A06986" w14:textId="77777777" w:rsidR="00347E7E" w:rsidRPr="00347E7E" w:rsidRDefault="00347E7E" w:rsidP="00347E7E">
      <w:pPr>
        <w:rPr>
          <w:szCs w:val="24"/>
        </w:rPr>
      </w:pPr>
    </w:p>
    <w:p w14:paraId="545C52BC" w14:textId="77777777" w:rsidR="00347E7E" w:rsidRPr="00347E7E" w:rsidRDefault="00347E7E" w:rsidP="00347E7E">
      <w:pPr>
        <w:rPr>
          <w:szCs w:val="24"/>
        </w:rPr>
      </w:pPr>
      <w:hyperlink r:id="rId12" w:tooltip="Olson2017JNeurophys_serialorder.pdf" w:history="1">
        <w:proofErr w:type="spellStart"/>
        <w:r w:rsidRPr="00347E7E">
          <w:rPr>
            <w:rStyle w:val="Hyperlink"/>
            <w:szCs w:val="24"/>
          </w:rPr>
          <w:t>Konecky</w:t>
        </w:r>
        <w:proofErr w:type="spellEnd"/>
        <w:r w:rsidRPr="00347E7E">
          <w:rPr>
            <w:rStyle w:val="Hyperlink"/>
            <w:szCs w:val="24"/>
          </w:rPr>
          <w:t xml:space="preserve"> et al. (2017). Monkey prefrontal neurons during Sternberg task performance: full contents of working memory or most recent item? </w:t>
        </w:r>
        <w:r w:rsidRPr="00347E7E">
          <w:rPr>
            <w:rStyle w:val="Hyperlink"/>
            <w:i/>
            <w:iCs/>
            <w:szCs w:val="24"/>
          </w:rPr>
          <w:t>Journal of Neurophysiology</w:t>
        </w:r>
        <w:r w:rsidRPr="00347E7E">
          <w:rPr>
            <w:rStyle w:val="Hyperlink"/>
            <w:szCs w:val="24"/>
          </w:rPr>
          <w:t xml:space="preserve">, 117:2269-2281, </w:t>
        </w:r>
        <w:proofErr w:type="spellStart"/>
        <w:r w:rsidRPr="00347E7E">
          <w:rPr>
            <w:rStyle w:val="Hyperlink"/>
            <w:szCs w:val="24"/>
          </w:rPr>
          <w:t>doi</w:t>
        </w:r>
        <w:proofErr w:type="spellEnd"/>
        <w:r w:rsidRPr="00347E7E">
          <w:rPr>
            <w:rStyle w:val="Hyperlink"/>
            <w:szCs w:val="24"/>
          </w:rPr>
          <w:t>: 10.1152/jn.00541.2016. </w:t>
        </w:r>
      </w:hyperlink>
    </w:p>
    <w:p w14:paraId="74DECB56" w14:textId="77777777" w:rsidR="00347E7E" w:rsidRDefault="00347E7E" w:rsidP="00347E7E">
      <w:pPr>
        <w:rPr>
          <w:szCs w:val="24"/>
        </w:rPr>
      </w:pPr>
      <w:r w:rsidRPr="00347E7E">
        <w:rPr>
          <w:szCs w:val="24"/>
        </w:rPr>
        <w:br/>
        <w:t>October 6</w:t>
      </w:r>
    </w:p>
    <w:p w14:paraId="54FD34B6" w14:textId="77777777" w:rsidR="00347E7E" w:rsidRPr="00347E7E" w:rsidRDefault="00347E7E" w:rsidP="00347E7E">
      <w:pPr>
        <w:rPr>
          <w:szCs w:val="24"/>
        </w:rPr>
      </w:pPr>
    </w:p>
    <w:p w14:paraId="222BA8AA" w14:textId="77777777" w:rsidR="00347E7E" w:rsidRPr="00347E7E" w:rsidRDefault="00347E7E" w:rsidP="00347E7E">
      <w:pPr>
        <w:rPr>
          <w:szCs w:val="24"/>
        </w:rPr>
      </w:pPr>
      <w:hyperlink r:id="rId13" w:tooltip="JensenKastner2017JNeuro_FEFalphaOccipGamma.pdf" w:history="1">
        <w:r w:rsidRPr="00347E7E">
          <w:rPr>
            <w:rStyle w:val="Hyperlink"/>
            <w:szCs w:val="24"/>
          </w:rPr>
          <w:t>Popov et al. (2017). FEF-Controlled Alpha Delay Activity Precedes Stimulus-Induced Gamma-Band Activity in Visual Cortex. </w:t>
        </w:r>
        <w:r w:rsidRPr="00347E7E">
          <w:rPr>
            <w:rStyle w:val="Hyperlink"/>
            <w:i/>
            <w:iCs/>
            <w:szCs w:val="24"/>
          </w:rPr>
          <w:t>The Journal of Neuroscience, 37(15):</w:t>
        </w:r>
        <w:r w:rsidRPr="00347E7E">
          <w:rPr>
            <w:rStyle w:val="Hyperlink"/>
            <w:szCs w:val="24"/>
          </w:rPr>
          <w:t>4117-4127.</w:t>
        </w:r>
      </w:hyperlink>
    </w:p>
    <w:p w14:paraId="7FF25680" w14:textId="77777777" w:rsidR="00347E7E" w:rsidRDefault="00347E7E" w:rsidP="00347E7E">
      <w:pPr>
        <w:rPr>
          <w:szCs w:val="24"/>
        </w:rPr>
      </w:pPr>
      <w:r w:rsidRPr="00347E7E">
        <w:rPr>
          <w:szCs w:val="24"/>
        </w:rPr>
        <w:br/>
        <w:t>October 13</w:t>
      </w:r>
    </w:p>
    <w:p w14:paraId="10DC0DDA" w14:textId="77777777" w:rsidR="00347E7E" w:rsidRPr="00347E7E" w:rsidRDefault="00347E7E" w:rsidP="00347E7E">
      <w:pPr>
        <w:rPr>
          <w:szCs w:val="24"/>
        </w:rPr>
      </w:pPr>
    </w:p>
    <w:p w14:paraId="0EED570D" w14:textId="77777777" w:rsidR="00347E7E" w:rsidRPr="00347E7E" w:rsidRDefault="00347E7E" w:rsidP="00347E7E">
      <w:pPr>
        <w:rPr>
          <w:szCs w:val="24"/>
        </w:rPr>
      </w:pPr>
      <w:hyperlink r:id="rId14" w:tgtFrame="_blank" w:history="1">
        <w:proofErr w:type="spellStart"/>
        <w:r w:rsidRPr="00347E7E">
          <w:rPr>
            <w:rStyle w:val="Hyperlink"/>
            <w:szCs w:val="24"/>
          </w:rPr>
          <w:t>Trubutschek</w:t>
        </w:r>
        <w:proofErr w:type="spellEnd"/>
        <w:r w:rsidRPr="00347E7E">
          <w:rPr>
            <w:rStyle w:val="Hyperlink"/>
            <w:szCs w:val="24"/>
          </w:rPr>
          <w:t xml:space="preserve"> et al. (2017). A theory of working memory without consciousness or sustained activity. </w:t>
        </w:r>
        <w:proofErr w:type="spellStart"/>
        <w:r w:rsidRPr="00347E7E">
          <w:rPr>
            <w:rStyle w:val="Hyperlink"/>
            <w:i/>
            <w:iCs/>
            <w:szCs w:val="24"/>
          </w:rPr>
          <w:t>eLife</w:t>
        </w:r>
        <w:proofErr w:type="spellEnd"/>
        <w:r w:rsidRPr="00347E7E">
          <w:rPr>
            <w:rStyle w:val="Hyperlink"/>
            <w:szCs w:val="24"/>
          </w:rPr>
          <w:t xml:space="preserve">, </w:t>
        </w:r>
        <w:proofErr w:type="gramStart"/>
        <w:r w:rsidRPr="00347E7E">
          <w:rPr>
            <w:rStyle w:val="Hyperlink"/>
            <w:szCs w:val="24"/>
          </w:rPr>
          <w:t>6:e</w:t>
        </w:r>
        <w:proofErr w:type="gramEnd"/>
        <w:r w:rsidRPr="00347E7E">
          <w:rPr>
            <w:rStyle w:val="Hyperlink"/>
            <w:szCs w:val="24"/>
          </w:rPr>
          <w:t>23871; </w:t>
        </w:r>
        <w:proofErr w:type="spellStart"/>
        <w:r w:rsidRPr="00347E7E">
          <w:rPr>
            <w:rStyle w:val="Hyperlink"/>
            <w:szCs w:val="24"/>
          </w:rPr>
          <w:t>doi</w:t>
        </w:r>
        <w:proofErr w:type="spellEnd"/>
        <w:r w:rsidRPr="00347E7E">
          <w:rPr>
            <w:rStyle w:val="Hyperlink"/>
            <w:szCs w:val="24"/>
          </w:rPr>
          <w:t>: 10.7554/eLife.23871</w:t>
        </w:r>
      </w:hyperlink>
    </w:p>
    <w:p w14:paraId="650C0E9A" w14:textId="77777777" w:rsidR="00347E7E" w:rsidRDefault="00347E7E" w:rsidP="00347E7E">
      <w:pPr>
        <w:rPr>
          <w:szCs w:val="24"/>
        </w:rPr>
      </w:pPr>
    </w:p>
    <w:p w14:paraId="42314C96" w14:textId="77777777" w:rsidR="00347E7E" w:rsidRDefault="00347E7E" w:rsidP="00347E7E">
      <w:pPr>
        <w:rPr>
          <w:szCs w:val="24"/>
        </w:rPr>
      </w:pPr>
      <w:r w:rsidRPr="00347E7E">
        <w:rPr>
          <w:szCs w:val="24"/>
        </w:rPr>
        <w:t>October 20</w:t>
      </w:r>
    </w:p>
    <w:p w14:paraId="1A9922CF" w14:textId="77777777" w:rsidR="00347E7E" w:rsidRPr="00347E7E" w:rsidRDefault="00347E7E" w:rsidP="00347E7E">
      <w:pPr>
        <w:rPr>
          <w:szCs w:val="24"/>
        </w:rPr>
      </w:pPr>
    </w:p>
    <w:p w14:paraId="7853FF8A" w14:textId="77777777" w:rsidR="00347E7E" w:rsidRPr="00347E7E" w:rsidRDefault="00347E7E" w:rsidP="00347E7E">
      <w:pPr>
        <w:rPr>
          <w:szCs w:val="24"/>
        </w:rPr>
      </w:pPr>
      <w:hyperlink r:id="rId15" w:tooltip="Forschaketal2017.pdf" w:history="1">
        <w:proofErr w:type="spellStart"/>
        <w:r w:rsidRPr="00347E7E">
          <w:rPr>
            <w:rStyle w:val="Hyperlink"/>
            <w:szCs w:val="24"/>
          </w:rPr>
          <w:t>Forschack</w:t>
        </w:r>
        <w:proofErr w:type="spellEnd"/>
        <w:r w:rsidRPr="00347E7E">
          <w:rPr>
            <w:rStyle w:val="Hyperlink"/>
            <w:szCs w:val="24"/>
          </w:rPr>
          <w:t xml:space="preserve"> et al. (2017). Alpha-Band Brain Oscillations Shape the Processing of Perceptible as well as Imperceptible Somatosensory Stimuli during Selection Attention. </w:t>
        </w:r>
        <w:r w:rsidRPr="00347E7E">
          <w:rPr>
            <w:rStyle w:val="Hyperlink"/>
            <w:i/>
            <w:iCs/>
            <w:szCs w:val="24"/>
          </w:rPr>
          <w:t>Journal of Neuroscience, 37</w:t>
        </w:r>
        <w:r w:rsidRPr="00347E7E">
          <w:rPr>
            <w:rStyle w:val="Hyperlink"/>
            <w:szCs w:val="24"/>
          </w:rPr>
          <w:t>(29):6983-6994.</w:t>
        </w:r>
      </w:hyperlink>
      <w:r w:rsidRPr="00347E7E">
        <w:rPr>
          <w:szCs w:val="24"/>
        </w:rPr>
        <w:t> </w:t>
      </w:r>
    </w:p>
    <w:p w14:paraId="7FD91226" w14:textId="77777777" w:rsidR="00347E7E" w:rsidRDefault="00347E7E" w:rsidP="00347E7E">
      <w:pPr>
        <w:rPr>
          <w:szCs w:val="24"/>
        </w:rPr>
      </w:pPr>
    </w:p>
    <w:p w14:paraId="497F444C" w14:textId="77777777" w:rsidR="00347E7E" w:rsidRDefault="00347E7E" w:rsidP="00347E7E">
      <w:pPr>
        <w:rPr>
          <w:szCs w:val="24"/>
        </w:rPr>
      </w:pPr>
      <w:r w:rsidRPr="00347E7E">
        <w:rPr>
          <w:szCs w:val="24"/>
        </w:rPr>
        <w:t>October 27</w:t>
      </w:r>
    </w:p>
    <w:p w14:paraId="459A296D" w14:textId="77777777" w:rsidR="00347E7E" w:rsidRPr="00347E7E" w:rsidRDefault="00347E7E" w:rsidP="00347E7E">
      <w:pPr>
        <w:rPr>
          <w:szCs w:val="24"/>
        </w:rPr>
      </w:pPr>
    </w:p>
    <w:p w14:paraId="326BF87E" w14:textId="77777777" w:rsidR="00347E7E" w:rsidRPr="00347E7E" w:rsidRDefault="00347E7E" w:rsidP="00347E7E">
      <w:pPr>
        <w:rPr>
          <w:szCs w:val="24"/>
        </w:rPr>
      </w:pPr>
      <w:hyperlink r:id="rId16" w:tooltip="Fosteretal2017.pdf" w:history="1">
        <w:r w:rsidRPr="00347E7E">
          <w:rPr>
            <w:rStyle w:val="Hyperlink"/>
            <w:szCs w:val="24"/>
          </w:rPr>
          <w:t>Foster et al. (2017). Alpha-Band Activity Reveals Spontaneous Representations of Spatial Position in Visual Working Memory. </w:t>
        </w:r>
        <w:r w:rsidRPr="00347E7E">
          <w:rPr>
            <w:rStyle w:val="Hyperlink"/>
            <w:i/>
            <w:iCs/>
            <w:szCs w:val="24"/>
          </w:rPr>
          <w:t>Current Biology</w:t>
        </w:r>
        <w:r w:rsidRPr="00347E7E">
          <w:rPr>
            <w:rStyle w:val="Hyperlink"/>
            <w:szCs w:val="24"/>
          </w:rPr>
          <w:t>.</w:t>
        </w:r>
      </w:hyperlink>
    </w:p>
    <w:p w14:paraId="46340A8C" w14:textId="77777777" w:rsidR="00347E7E" w:rsidRDefault="00347E7E" w:rsidP="00347E7E">
      <w:pPr>
        <w:rPr>
          <w:szCs w:val="24"/>
        </w:rPr>
      </w:pPr>
    </w:p>
    <w:p w14:paraId="7328CE4A" w14:textId="77777777" w:rsidR="00347E7E" w:rsidRDefault="00347E7E" w:rsidP="00347E7E">
      <w:pPr>
        <w:rPr>
          <w:szCs w:val="24"/>
        </w:rPr>
      </w:pPr>
      <w:r w:rsidRPr="00347E7E">
        <w:rPr>
          <w:szCs w:val="24"/>
        </w:rPr>
        <w:t>November 3</w:t>
      </w:r>
    </w:p>
    <w:p w14:paraId="55856F6E" w14:textId="77777777" w:rsidR="00347E7E" w:rsidRPr="00347E7E" w:rsidRDefault="00347E7E" w:rsidP="00347E7E">
      <w:pPr>
        <w:rPr>
          <w:szCs w:val="24"/>
        </w:rPr>
      </w:pPr>
    </w:p>
    <w:p w14:paraId="7F7EE8E3" w14:textId="77777777" w:rsidR="00347E7E" w:rsidRPr="00347E7E" w:rsidRDefault="00347E7E" w:rsidP="00347E7E">
      <w:pPr>
        <w:rPr>
          <w:szCs w:val="24"/>
        </w:rPr>
      </w:pPr>
      <w:proofErr w:type="spellStart"/>
      <w:r w:rsidRPr="00347E7E">
        <w:rPr>
          <w:szCs w:val="24"/>
        </w:rPr>
        <w:t>SfN</w:t>
      </w:r>
      <w:proofErr w:type="spellEnd"/>
      <w:r w:rsidRPr="00347E7E">
        <w:rPr>
          <w:szCs w:val="24"/>
        </w:rPr>
        <w:t xml:space="preserve"> practice presentations</w:t>
      </w:r>
    </w:p>
    <w:p w14:paraId="7B10AF3E" w14:textId="77777777" w:rsidR="00347E7E" w:rsidRDefault="00347E7E" w:rsidP="00347E7E">
      <w:pPr>
        <w:rPr>
          <w:szCs w:val="24"/>
        </w:rPr>
      </w:pPr>
    </w:p>
    <w:p w14:paraId="42B93DFB" w14:textId="77777777" w:rsidR="00347E7E" w:rsidRDefault="00347E7E" w:rsidP="00347E7E">
      <w:pPr>
        <w:rPr>
          <w:szCs w:val="24"/>
        </w:rPr>
      </w:pPr>
      <w:r w:rsidRPr="00347E7E">
        <w:rPr>
          <w:szCs w:val="24"/>
        </w:rPr>
        <w:t>November 10</w:t>
      </w:r>
    </w:p>
    <w:p w14:paraId="4A1FC706" w14:textId="77777777" w:rsidR="00347E7E" w:rsidRPr="00347E7E" w:rsidRDefault="00347E7E" w:rsidP="00347E7E">
      <w:pPr>
        <w:rPr>
          <w:szCs w:val="24"/>
        </w:rPr>
      </w:pPr>
    </w:p>
    <w:p w14:paraId="578BA737" w14:textId="77777777" w:rsidR="00347E7E" w:rsidRPr="00347E7E" w:rsidRDefault="00347E7E" w:rsidP="00347E7E">
      <w:pPr>
        <w:rPr>
          <w:szCs w:val="24"/>
        </w:rPr>
      </w:pPr>
      <w:r w:rsidRPr="00347E7E">
        <w:rPr>
          <w:szCs w:val="24"/>
        </w:rPr>
        <w:t>No Meeting- Travel day for Annual Meeting of Society for Neuroscience </w:t>
      </w:r>
    </w:p>
    <w:p w14:paraId="239ACB70" w14:textId="77777777" w:rsidR="00347E7E" w:rsidRDefault="00347E7E" w:rsidP="00347E7E">
      <w:pPr>
        <w:rPr>
          <w:szCs w:val="24"/>
        </w:rPr>
      </w:pPr>
      <w:r w:rsidRPr="00347E7E">
        <w:rPr>
          <w:szCs w:val="24"/>
        </w:rPr>
        <w:br/>
        <w:t>November 17</w:t>
      </w:r>
    </w:p>
    <w:p w14:paraId="4023016E" w14:textId="77777777" w:rsidR="00347E7E" w:rsidRPr="00347E7E" w:rsidRDefault="00347E7E" w:rsidP="00347E7E">
      <w:pPr>
        <w:rPr>
          <w:szCs w:val="24"/>
        </w:rPr>
      </w:pPr>
    </w:p>
    <w:p w14:paraId="047B5518" w14:textId="77777777" w:rsidR="00347E7E" w:rsidRPr="00347E7E" w:rsidRDefault="00347E7E" w:rsidP="00347E7E">
      <w:pPr>
        <w:rPr>
          <w:szCs w:val="24"/>
        </w:rPr>
      </w:pPr>
      <w:hyperlink r:id="rId17" w:tooltip="Reberetal2017.pdf" w:history="1">
        <w:proofErr w:type="spellStart"/>
        <w:r w:rsidRPr="00347E7E">
          <w:rPr>
            <w:rStyle w:val="Hyperlink"/>
            <w:szCs w:val="24"/>
          </w:rPr>
          <w:t>Reber</w:t>
        </w:r>
        <w:proofErr w:type="spellEnd"/>
        <w:r w:rsidRPr="00347E7E">
          <w:rPr>
            <w:rStyle w:val="Hyperlink"/>
            <w:szCs w:val="24"/>
          </w:rPr>
          <w:t> et al. (2017). Single-Neuron Correlates of Conscious Perception in the Human Medial Temporal Lobe. </w:t>
        </w:r>
        <w:r w:rsidRPr="00347E7E">
          <w:rPr>
            <w:rStyle w:val="Hyperlink"/>
            <w:i/>
            <w:iCs/>
            <w:szCs w:val="24"/>
          </w:rPr>
          <w:t>Current Biology</w:t>
        </w:r>
        <w:r w:rsidRPr="00347E7E">
          <w:rPr>
            <w:rStyle w:val="Hyperlink"/>
            <w:szCs w:val="24"/>
          </w:rPr>
          <w:t>, 27: 1-8; http://dx.doi.org/10.1016/j.cub.2017.08.025. </w:t>
        </w:r>
      </w:hyperlink>
    </w:p>
    <w:p w14:paraId="19FAA10B" w14:textId="77777777" w:rsidR="00347E7E" w:rsidRDefault="00347E7E" w:rsidP="00347E7E">
      <w:pPr>
        <w:rPr>
          <w:szCs w:val="24"/>
        </w:rPr>
      </w:pPr>
    </w:p>
    <w:p w14:paraId="0A7C1F30" w14:textId="77777777" w:rsidR="00347E7E" w:rsidRDefault="00347E7E" w:rsidP="00347E7E">
      <w:pPr>
        <w:rPr>
          <w:szCs w:val="24"/>
        </w:rPr>
      </w:pPr>
      <w:r w:rsidRPr="00347E7E">
        <w:rPr>
          <w:szCs w:val="24"/>
        </w:rPr>
        <w:t>November 24</w:t>
      </w:r>
    </w:p>
    <w:p w14:paraId="3F00F2CC" w14:textId="77777777" w:rsidR="00347E7E" w:rsidRPr="00347E7E" w:rsidRDefault="00347E7E" w:rsidP="00347E7E">
      <w:pPr>
        <w:rPr>
          <w:szCs w:val="24"/>
        </w:rPr>
      </w:pPr>
    </w:p>
    <w:p w14:paraId="56C52105" w14:textId="77777777" w:rsidR="00347E7E" w:rsidRPr="00347E7E" w:rsidRDefault="00347E7E" w:rsidP="00347E7E">
      <w:pPr>
        <w:rPr>
          <w:szCs w:val="24"/>
        </w:rPr>
      </w:pPr>
      <w:r w:rsidRPr="00347E7E">
        <w:rPr>
          <w:szCs w:val="24"/>
        </w:rPr>
        <w:t>No Meeting- Thanksgiving Holiday</w:t>
      </w:r>
      <w:r w:rsidRPr="00347E7E">
        <w:rPr>
          <w:szCs w:val="24"/>
        </w:rPr>
        <w:br/>
        <w:t> </w:t>
      </w:r>
    </w:p>
    <w:p w14:paraId="63909993" w14:textId="77777777" w:rsidR="00347E7E" w:rsidRDefault="00347E7E" w:rsidP="00347E7E">
      <w:pPr>
        <w:rPr>
          <w:szCs w:val="24"/>
        </w:rPr>
      </w:pPr>
      <w:r w:rsidRPr="00347E7E">
        <w:rPr>
          <w:szCs w:val="24"/>
        </w:rPr>
        <w:t>December 1</w:t>
      </w:r>
    </w:p>
    <w:p w14:paraId="226F40BF" w14:textId="77777777" w:rsidR="00347E7E" w:rsidRPr="00347E7E" w:rsidRDefault="00347E7E" w:rsidP="00347E7E">
      <w:pPr>
        <w:rPr>
          <w:szCs w:val="24"/>
        </w:rPr>
      </w:pPr>
    </w:p>
    <w:p w14:paraId="3D6097A9" w14:textId="77777777" w:rsidR="00347E7E" w:rsidRPr="00347E7E" w:rsidRDefault="00347E7E" w:rsidP="00347E7E">
      <w:pPr>
        <w:rPr>
          <w:szCs w:val="24"/>
        </w:rPr>
      </w:pPr>
      <w:hyperlink r:id="rId18" w:tooltip="JNEUROSCI.2453-17.2017.full.pdf" w:history="1">
        <w:r w:rsidRPr="00347E7E">
          <w:rPr>
            <w:rStyle w:val="Hyperlink"/>
            <w:szCs w:val="24"/>
          </w:rPr>
          <w:t>Liu et al. (2017). Inverted encoding models of human population response conflate noise and neural tuning width. </w:t>
        </w:r>
        <w:r w:rsidRPr="00347E7E">
          <w:rPr>
            <w:rStyle w:val="Hyperlink"/>
            <w:i/>
            <w:iCs/>
            <w:szCs w:val="24"/>
          </w:rPr>
          <w:t>Journal of Neuroscience</w:t>
        </w:r>
        <w:r w:rsidRPr="00347E7E">
          <w:rPr>
            <w:rStyle w:val="Hyperlink"/>
            <w:szCs w:val="24"/>
          </w:rPr>
          <w:t> 10.1523/JNEUROSCI.2453-17.2017. </w:t>
        </w:r>
      </w:hyperlink>
    </w:p>
    <w:p w14:paraId="2113A18D" w14:textId="77777777" w:rsidR="00347E7E" w:rsidRDefault="00347E7E" w:rsidP="00347E7E">
      <w:pPr>
        <w:rPr>
          <w:szCs w:val="24"/>
        </w:rPr>
      </w:pPr>
    </w:p>
    <w:p w14:paraId="3DA70084" w14:textId="77777777" w:rsidR="00347E7E" w:rsidRDefault="00347E7E" w:rsidP="00347E7E">
      <w:pPr>
        <w:rPr>
          <w:szCs w:val="24"/>
        </w:rPr>
      </w:pPr>
      <w:r w:rsidRPr="00347E7E">
        <w:rPr>
          <w:szCs w:val="24"/>
        </w:rPr>
        <w:t>December 8</w:t>
      </w:r>
    </w:p>
    <w:p w14:paraId="0929609D" w14:textId="77777777" w:rsidR="00347E7E" w:rsidRPr="00347E7E" w:rsidRDefault="00347E7E" w:rsidP="00347E7E">
      <w:pPr>
        <w:rPr>
          <w:szCs w:val="24"/>
        </w:rPr>
      </w:pPr>
    </w:p>
    <w:p w14:paraId="4ACBA4CA" w14:textId="77777777" w:rsidR="00347E7E" w:rsidRPr="00347E7E" w:rsidRDefault="00347E7E" w:rsidP="00347E7E">
      <w:pPr>
        <w:rPr>
          <w:szCs w:val="24"/>
        </w:rPr>
      </w:pPr>
      <w:hyperlink r:id="rId19" w:tooltip="Noudoost2017.pdf" w:history="1">
        <w:proofErr w:type="spellStart"/>
        <w:r w:rsidRPr="00347E7E">
          <w:rPr>
            <w:rStyle w:val="Hyperlink"/>
            <w:szCs w:val="24"/>
          </w:rPr>
          <w:t>Merrikhi</w:t>
        </w:r>
        <w:proofErr w:type="spellEnd"/>
        <w:r w:rsidRPr="00347E7E">
          <w:rPr>
            <w:rStyle w:val="Hyperlink"/>
            <w:szCs w:val="24"/>
          </w:rPr>
          <w:t xml:space="preserve"> et al. (2017). Spatial working memory alters the efficacy of input to visual cortex. </w:t>
        </w:r>
        <w:r w:rsidRPr="00347E7E">
          <w:rPr>
            <w:rStyle w:val="Hyperlink"/>
            <w:i/>
            <w:iCs/>
            <w:szCs w:val="24"/>
          </w:rPr>
          <w:t>Nature communications</w:t>
        </w:r>
        <w:r w:rsidRPr="00347E7E">
          <w:rPr>
            <w:rStyle w:val="Hyperlink"/>
            <w:szCs w:val="24"/>
          </w:rPr>
          <w:t> 8:15041, 1-10; do: 10.1038/ncomms15041. </w:t>
        </w:r>
      </w:hyperlink>
    </w:p>
    <w:p w14:paraId="0ABFCF77" w14:textId="7408F1BF" w:rsidR="00CD58F9" w:rsidRPr="0078255C" w:rsidRDefault="00CD58F9" w:rsidP="005F005A">
      <w:pPr>
        <w:rPr>
          <w:rFonts w:eastAsia="Times New Roman"/>
          <w:b/>
          <w:szCs w:val="24"/>
        </w:rPr>
      </w:pPr>
      <w:r w:rsidRPr="0078255C">
        <w:rPr>
          <w:b/>
          <w:szCs w:val="24"/>
        </w:rPr>
        <w:br w:type="page"/>
      </w:r>
    </w:p>
    <w:p w14:paraId="686FB3F3" w14:textId="46D8EB18" w:rsidR="00757C39" w:rsidRPr="0078255C" w:rsidRDefault="00757C39" w:rsidP="004971A1">
      <w:pPr>
        <w:pStyle w:val="Default"/>
        <w:rPr>
          <w:szCs w:val="24"/>
        </w:rPr>
      </w:pPr>
      <w:r w:rsidRPr="0078255C">
        <w:rPr>
          <w:b/>
          <w:szCs w:val="24"/>
        </w:rPr>
        <w:t>University legislation specifies that the following must appear on the syllabus</w:t>
      </w:r>
      <w:r w:rsidRPr="0078255C">
        <w:rPr>
          <w:szCs w:val="24"/>
        </w:rPr>
        <w:t>:</w:t>
      </w:r>
    </w:p>
    <w:p w14:paraId="2057692A" w14:textId="77777777" w:rsidR="00757C39" w:rsidRPr="0078255C" w:rsidRDefault="00757C39" w:rsidP="00757C39">
      <w:pPr>
        <w:rPr>
          <w:szCs w:val="24"/>
        </w:rPr>
      </w:pPr>
    </w:p>
    <w:p w14:paraId="546A3BB6" w14:textId="77777777" w:rsidR="00757C39" w:rsidRPr="0078255C" w:rsidRDefault="00757C39" w:rsidP="00757C39">
      <w:pPr>
        <w:rPr>
          <w:b/>
          <w:szCs w:val="24"/>
        </w:rPr>
      </w:pPr>
      <w:r w:rsidRPr="0078255C">
        <w:rPr>
          <w:szCs w:val="24"/>
        </w:rPr>
        <w:tab/>
      </w:r>
      <w:r w:rsidRPr="0078255C">
        <w:rPr>
          <w:b/>
          <w:szCs w:val="24"/>
        </w:rPr>
        <w:t>Where to take complaints about a Teaching Assistant or Course Instructor:</w:t>
      </w:r>
    </w:p>
    <w:p w14:paraId="0A818B97" w14:textId="77777777" w:rsidR="00757C39" w:rsidRPr="0078255C" w:rsidRDefault="00757C39" w:rsidP="00757C39">
      <w:pPr>
        <w:rPr>
          <w:b/>
          <w:szCs w:val="24"/>
        </w:rPr>
      </w:pPr>
    </w:p>
    <w:p w14:paraId="66227A21" w14:textId="77777777" w:rsidR="00347E7E" w:rsidRPr="00347E7E" w:rsidRDefault="00757C39" w:rsidP="00347E7E">
      <w:pPr>
        <w:ind w:left="720"/>
        <w:rPr>
          <w:szCs w:val="24"/>
        </w:rPr>
      </w:pPr>
      <w:r w:rsidRPr="0078255C">
        <w:rPr>
          <w:szCs w:val="24"/>
        </w:rPr>
        <w:t xml:space="preserve">Occasionally, a student may have a complaint about a Teaching Assistant or course instructor. If that happens, you should feel free to discuss the matter directly with the TA or instructor. If the complaint is about the TA and you do not feel comfortable discussing it with him or her, you should discuss it with the course instructor. If you do not want to approach the instructor, make an appointment to speak to the </w:t>
      </w:r>
      <w:r w:rsidR="00347E7E" w:rsidRPr="00347E7E">
        <w:rPr>
          <w:szCs w:val="24"/>
          <w:u w:val="single"/>
        </w:rPr>
        <w:t>Chair of The Psychology Department, Professor Hill Goldsmith (hill.goldsmith@wisc.edu). </w:t>
      </w:r>
    </w:p>
    <w:p w14:paraId="26D4C47F" w14:textId="7562B0B8" w:rsidR="00757C39" w:rsidRPr="0078255C" w:rsidRDefault="00757C39" w:rsidP="00757C39">
      <w:pPr>
        <w:ind w:left="720"/>
        <w:rPr>
          <w:szCs w:val="24"/>
        </w:rPr>
      </w:pPr>
    </w:p>
    <w:p w14:paraId="4B830F28" w14:textId="77777777" w:rsidR="00757C39" w:rsidRPr="0078255C" w:rsidRDefault="00757C39" w:rsidP="00757C39">
      <w:pPr>
        <w:ind w:left="720"/>
        <w:rPr>
          <w:szCs w:val="24"/>
        </w:rPr>
      </w:pPr>
    </w:p>
    <w:p w14:paraId="06BBAB6E" w14:textId="77777777" w:rsidR="00347E7E" w:rsidRPr="00347E7E" w:rsidRDefault="00347E7E" w:rsidP="00347E7E">
      <w:pPr>
        <w:ind w:left="720"/>
        <w:jc w:val="both"/>
        <w:rPr>
          <w:rFonts w:eastAsia="Times New Roman"/>
          <w:szCs w:val="24"/>
        </w:rPr>
      </w:pPr>
      <w:r w:rsidRPr="00347E7E">
        <w:rPr>
          <w:rFonts w:eastAsia="Times New Roman"/>
          <w:szCs w:val="24"/>
        </w:rPr>
        <w:t>If your complaint concerns sexual harassment, you may also take your complaint to Dr. Linnea Burk, Clinical Associate Professor and Director, Psychology Research and Training Clinic, Room 315 Psychology (262-9079; burk@wisc.edu). </w:t>
      </w:r>
    </w:p>
    <w:p w14:paraId="103EF5CE" w14:textId="77777777" w:rsidR="00347E7E" w:rsidRDefault="00347E7E" w:rsidP="00347E7E">
      <w:pPr>
        <w:ind w:firstLine="720"/>
        <w:jc w:val="both"/>
        <w:rPr>
          <w:rFonts w:eastAsia="Times New Roman"/>
          <w:szCs w:val="24"/>
        </w:rPr>
      </w:pPr>
    </w:p>
    <w:p w14:paraId="68AC48BD" w14:textId="77777777" w:rsidR="00347E7E" w:rsidRPr="00347E7E" w:rsidRDefault="00347E7E" w:rsidP="00347E7E">
      <w:pPr>
        <w:ind w:left="720"/>
        <w:jc w:val="both"/>
        <w:rPr>
          <w:rFonts w:eastAsia="Times New Roman"/>
          <w:szCs w:val="24"/>
        </w:rPr>
      </w:pPr>
      <w:r w:rsidRPr="00347E7E">
        <w:rPr>
          <w:rFonts w:eastAsia="Times New Roman"/>
          <w:szCs w:val="24"/>
        </w:rPr>
        <w:t>If you believe the TA or course instructor has discriminated against you because of your religion, race, gender, sexual orientation, disability, or ethnic background, you may talk to the Associate Chair or the Department Chair, or you may file a formal complaint with an Equal Opportunity Complaint Investigator in the UW-Madison Office of Compliance, Room 361 Bascom Hall, 608-265-6018 (</w:t>
      </w:r>
      <w:hyperlink r:id="rId20" w:history="1">
        <w:r w:rsidRPr="00347E7E">
          <w:rPr>
            <w:rStyle w:val="Hyperlink"/>
            <w:rFonts w:eastAsia="Times New Roman"/>
            <w:szCs w:val="24"/>
          </w:rPr>
          <w:t>https://compliance.wisc.edu/eo-complaint/</w:t>
        </w:r>
      </w:hyperlink>
      <w:r w:rsidRPr="00347E7E">
        <w:rPr>
          <w:rFonts w:eastAsia="Times New Roman"/>
          <w:szCs w:val="24"/>
        </w:rPr>
        <w:t>) </w:t>
      </w:r>
    </w:p>
    <w:p w14:paraId="346F7A30" w14:textId="77777777" w:rsidR="00347E7E" w:rsidRPr="00347E7E" w:rsidRDefault="00347E7E" w:rsidP="00347E7E">
      <w:pPr>
        <w:ind w:firstLine="720"/>
        <w:rPr>
          <w:rFonts w:eastAsia="Times New Roman"/>
          <w:szCs w:val="24"/>
        </w:rPr>
      </w:pPr>
    </w:p>
    <w:p w14:paraId="554A0709" w14:textId="77777777" w:rsidR="00757C39" w:rsidRPr="0078255C" w:rsidRDefault="00757C39" w:rsidP="00757C39">
      <w:pPr>
        <w:ind w:firstLine="720"/>
        <w:rPr>
          <w:szCs w:val="24"/>
        </w:rPr>
      </w:pPr>
    </w:p>
    <w:p w14:paraId="13FCD09E" w14:textId="77777777" w:rsidR="00757C39" w:rsidRPr="0078255C" w:rsidRDefault="00757C39" w:rsidP="00757C39">
      <w:pPr>
        <w:ind w:left="720"/>
        <w:rPr>
          <w:szCs w:val="24"/>
        </w:rPr>
      </w:pPr>
      <w:r w:rsidRPr="0078255C">
        <w:rPr>
          <w:rStyle w:val="Emphasis"/>
          <w:szCs w:val="24"/>
        </w:rPr>
        <w:t>(Optional) If your TA is not a native English speaker and you have difficulty understanding his or her speech, ask the TA to repeat sentences that you do not understand.  If you have serious or prolonged difficulty understanding, discuss the problem with the course instructor.  But remember that this is a multicultural institution and that the diversity of TAs can add substantially to your education.  Some patience with unfamiliar accents may reward you with a better understanding of the world</w:t>
      </w:r>
      <w:r w:rsidRPr="0078255C">
        <w:rPr>
          <w:i/>
          <w:szCs w:val="24"/>
        </w:rPr>
        <w:t>.</w:t>
      </w:r>
    </w:p>
    <w:p w14:paraId="64DC09E6" w14:textId="77777777" w:rsidR="00757C39" w:rsidRPr="0078255C" w:rsidRDefault="00757C39" w:rsidP="00757C39">
      <w:pPr>
        <w:ind w:left="720"/>
        <w:rPr>
          <w:szCs w:val="24"/>
        </w:rPr>
      </w:pPr>
    </w:p>
    <w:p w14:paraId="5E58343B" w14:textId="28D0674C" w:rsidR="00757C39" w:rsidRPr="0078255C" w:rsidRDefault="00757C39" w:rsidP="004971A1">
      <w:pPr>
        <w:rPr>
          <w:b/>
          <w:bCs/>
          <w:szCs w:val="24"/>
        </w:rPr>
      </w:pPr>
      <w:r w:rsidRPr="0078255C">
        <w:rPr>
          <w:b/>
          <w:bCs/>
          <w:szCs w:val="24"/>
        </w:rPr>
        <w:t>Ethics of being a student in the Department of Psychology</w:t>
      </w:r>
    </w:p>
    <w:p w14:paraId="78D893B2" w14:textId="77777777" w:rsidR="00757C39" w:rsidRPr="0078255C" w:rsidRDefault="00757C39" w:rsidP="00757C39">
      <w:pPr>
        <w:spacing w:before="100" w:beforeAutospacing="1" w:after="100" w:afterAutospacing="1"/>
        <w:ind w:left="720"/>
        <w:rPr>
          <w:szCs w:val="24"/>
        </w:rPr>
      </w:pPr>
      <w:r w:rsidRPr="0078255C">
        <w:rPr>
          <w:szCs w:val="24"/>
        </w:rPr>
        <w:t>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w:t>
      </w:r>
    </w:p>
    <w:p w14:paraId="27A712D2" w14:textId="77777777" w:rsidR="00757C39" w:rsidRPr="0078255C" w:rsidRDefault="00757C39" w:rsidP="00757C39">
      <w:pPr>
        <w:spacing w:before="100" w:beforeAutospacing="1" w:after="100" w:afterAutospacing="1"/>
        <w:ind w:left="720"/>
        <w:rPr>
          <w:szCs w:val="24"/>
        </w:rPr>
      </w:pPr>
      <w:r w:rsidRPr="0078255C">
        <w:rPr>
          <w:szCs w:val="24"/>
        </w:rPr>
        <w:t>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classmates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4F89BF35" w14:textId="77777777" w:rsidR="00757C39" w:rsidRPr="0078255C" w:rsidRDefault="00757C39" w:rsidP="00757C39">
      <w:pPr>
        <w:spacing w:before="100" w:beforeAutospacing="1" w:after="100" w:afterAutospacing="1"/>
        <w:ind w:left="720"/>
        <w:rPr>
          <w:szCs w:val="24"/>
        </w:rPr>
      </w:pPr>
      <w:r w:rsidRPr="0078255C">
        <w:rPr>
          <w:szCs w:val="24"/>
        </w:rPr>
        <w:t xml:space="preserve">For detailed information on how to avoid plagiarism, please see the following website: </w:t>
      </w:r>
      <w:hyperlink r:id="rId21" w:history="1">
        <w:r w:rsidRPr="0078255C">
          <w:rPr>
            <w:rStyle w:val="Hyperlink"/>
            <w:szCs w:val="24"/>
          </w:rPr>
          <w:t>http://writing.wisc.edu/Handbook/QuotingSources.html</w:t>
        </w:r>
      </w:hyperlink>
    </w:p>
    <w:p w14:paraId="6CB940F6" w14:textId="5E178C20" w:rsidR="00757C39" w:rsidRDefault="00757C39" w:rsidP="004971A1">
      <w:pPr>
        <w:spacing w:before="100" w:beforeAutospacing="1" w:after="100" w:afterAutospacing="1"/>
        <w:ind w:left="720"/>
        <w:rPr>
          <w:rStyle w:val="Hyperlink"/>
          <w:szCs w:val="24"/>
        </w:rPr>
      </w:pPr>
      <w:r w:rsidRPr="0078255C">
        <w:rPr>
          <w:szCs w:val="24"/>
        </w:rPr>
        <w:t xml:space="preserve">Your instructor will contact you if s/he has concerns about academic misconduct. You will have an opportunity to explain your work and address your instructor’s concerns. Following the meeting, if your instructor believes that you engaged in misconduct, s/he will decide on an action. Following UW protocol, your instructor will inform the Dean of Students’ Office of the outcome of the meeting and proposed sanction. Penalties for substantiated cases of academic misconduct include a zero on the assignment or exam, a lower grade in the course, and failure in the course. Repeated acts of academic misconduct may result in more serious actions such as probation or suspension. For complete information on proper conduct, academic misconduct, and sanctions, please see UWS Chapter 14:  </w:t>
      </w:r>
      <w:hyperlink r:id="rId22" w:history="1">
        <w:r w:rsidRPr="0078255C">
          <w:rPr>
            <w:rStyle w:val="Hyperlink"/>
            <w:szCs w:val="24"/>
          </w:rPr>
          <w:t>http://students.wisc.edu/saja/misconduct/UWS14.html</w:t>
        </w:r>
      </w:hyperlink>
    </w:p>
    <w:p w14:paraId="5A68A598" w14:textId="77777777" w:rsidR="00347E7E" w:rsidRDefault="00347E7E" w:rsidP="004971A1">
      <w:pPr>
        <w:spacing w:before="100" w:beforeAutospacing="1" w:after="100" w:afterAutospacing="1"/>
        <w:ind w:left="720"/>
        <w:rPr>
          <w:rStyle w:val="Hyperlink"/>
          <w:szCs w:val="24"/>
        </w:rPr>
      </w:pPr>
    </w:p>
    <w:p w14:paraId="4ECDBA4F" w14:textId="77777777" w:rsidR="00347E7E" w:rsidRPr="00347E7E" w:rsidRDefault="00347E7E" w:rsidP="00347E7E">
      <w:pPr>
        <w:spacing w:before="100" w:beforeAutospacing="1" w:after="100" w:afterAutospacing="1"/>
        <w:ind w:left="720"/>
        <w:rPr>
          <w:szCs w:val="24"/>
        </w:rPr>
      </w:pPr>
      <w:r w:rsidRPr="00347E7E">
        <w:rPr>
          <w:b/>
          <w:bCs/>
          <w:szCs w:val="24"/>
        </w:rPr>
        <w:t>Instructional Accommodations</w:t>
      </w:r>
    </w:p>
    <w:p w14:paraId="4571484F" w14:textId="77777777" w:rsidR="00347E7E" w:rsidRPr="00347E7E" w:rsidRDefault="00347E7E" w:rsidP="00347E7E">
      <w:pPr>
        <w:spacing w:before="100" w:beforeAutospacing="1" w:after="100" w:afterAutospacing="1"/>
        <w:ind w:left="720"/>
        <w:rPr>
          <w:szCs w:val="24"/>
        </w:rPr>
      </w:pPr>
      <w:r w:rsidRPr="00347E7E">
        <w:rPr>
          <w:szCs w:val="24"/>
        </w:rPr>
        <w:t xml:space="preserve">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w:t>
      </w:r>
      <w:proofErr w:type="spellStart"/>
      <w:r w:rsidRPr="00347E7E">
        <w:rPr>
          <w:szCs w:val="24"/>
        </w:rPr>
        <w:t>McBurney</w:t>
      </w:r>
      <w:proofErr w:type="spellEnd"/>
      <w:r w:rsidRPr="00347E7E">
        <w:rPr>
          <w:szCs w:val="24"/>
        </w:rPr>
        <w:t xml:space="preserve"> Center to identify and provide reasonable instructional accommodations. Disability information, including instructional accommodations, as part of a student’s educational record is confidential and protected under FERPA.</w:t>
      </w:r>
    </w:p>
    <w:p w14:paraId="25EFCFD9" w14:textId="77777777" w:rsidR="00347E7E" w:rsidRPr="00347E7E" w:rsidRDefault="00347E7E" w:rsidP="00347E7E">
      <w:pPr>
        <w:spacing w:before="100" w:beforeAutospacing="1" w:after="100" w:afterAutospacing="1"/>
        <w:ind w:left="720"/>
        <w:rPr>
          <w:b/>
          <w:szCs w:val="24"/>
        </w:rPr>
      </w:pPr>
      <w:r w:rsidRPr="00347E7E">
        <w:rPr>
          <w:b/>
          <w:szCs w:val="24"/>
        </w:rPr>
        <w:t>Pandemic/Catastrophic Readiness</w:t>
      </w:r>
    </w:p>
    <w:p w14:paraId="7C0586CE" w14:textId="24F75D58" w:rsidR="00347E7E" w:rsidRPr="00347E7E" w:rsidRDefault="00347E7E" w:rsidP="00347E7E">
      <w:pPr>
        <w:spacing w:before="100" w:beforeAutospacing="1" w:after="100" w:afterAutospacing="1"/>
        <w:ind w:left="720"/>
        <w:rPr>
          <w:szCs w:val="24"/>
        </w:rPr>
      </w:pPr>
      <w:proofErr w:type="gramStart"/>
      <w:r w:rsidRPr="00347E7E">
        <w:rPr>
          <w:szCs w:val="24"/>
        </w:rPr>
        <w:t>In the event that</w:t>
      </w:r>
      <w:proofErr w:type="gramEnd"/>
      <w:r w:rsidRPr="00347E7E">
        <w:rPr>
          <w:szCs w:val="24"/>
        </w:rPr>
        <w:t xml:space="preserve"> this course is no longer able to meet face-to-face, students should be up to date with course readings and prepared to be evaluated on their knowledge/reading of these materials via email communication with the professor or the lab manager. These readings can be found on the lab website at psych.wisc.edu/</w:t>
      </w:r>
      <w:proofErr w:type="spellStart"/>
      <w:r w:rsidRPr="00347E7E">
        <w:rPr>
          <w:szCs w:val="24"/>
        </w:rPr>
        <w:t>postlab</w:t>
      </w:r>
      <w:proofErr w:type="spellEnd"/>
      <w:r w:rsidRPr="00347E7E">
        <w:rPr>
          <w:szCs w:val="24"/>
        </w:rPr>
        <w:t xml:space="preserve"> under the “Lab Meeting” tab. All questions during any such event should be addressed to the lab manager, </w:t>
      </w:r>
      <w:r>
        <w:rPr>
          <w:szCs w:val="24"/>
        </w:rPr>
        <w:t>Jacqueline Fulvio</w:t>
      </w:r>
      <w:r w:rsidRPr="00347E7E">
        <w:rPr>
          <w:szCs w:val="24"/>
        </w:rPr>
        <w:t xml:space="preserve"> (</w:t>
      </w:r>
      <w:r>
        <w:rPr>
          <w:szCs w:val="24"/>
        </w:rPr>
        <w:t>jacqueline.fulvio</w:t>
      </w:r>
      <w:r w:rsidRPr="00347E7E">
        <w:rPr>
          <w:szCs w:val="24"/>
        </w:rPr>
        <w:t>@wisc.edu). In additions students should monitor the </w:t>
      </w:r>
      <w:hyperlink r:id="rId23" w:history="1">
        <w:r w:rsidRPr="00347E7E">
          <w:rPr>
            <w:rStyle w:val="Hyperlink"/>
            <w:szCs w:val="24"/>
          </w:rPr>
          <w:t>UW-Madison homepage</w:t>
        </w:r>
      </w:hyperlink>
      <w:r w:rsidRPr="00347E7E">
        <w:rPr>
          <w:szCs w:val="24"/>
        </w:rPr>
        <w:t> for emergency information and updates.</w:t>
      </w:r>
      <w:bookmarkStart w:id="0" w:name="_GoBack"/>
      <w:bookmarkEnd w:id="0"/>
    </w:p>
    <w:p w14:paraId="7BA5962D" w14:textId="77777777" w:rsidR="00347E7E" w:rsidRPr="0078255C" w:rsidRDefault="00347E7E" w:rsidP="004971A1">
      <w:pPr>
        <w:spacing w:before="100" w:beforeAutospacing="1" w:after="100" w:afterAutospacing="1"/>
        <w:ind w:left="720"/>
        <w:rPr>
          <w:szCs w:val="24"/>
        </w:rPr>
      </w:pPr>
    </w:p>
    <w:sectPr w:rsidR="00347E7E" w:rsidRPr="0078255C" w:rsidSect="00757C39">
      <w:headerReference w:type="default" r:id="rId24"/>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729F" w14:textId="77777777" w:rsidR="0017118C" w:rsidRDefault="0017118C" w:rsidP="005D29F8">
      <w:r>
        <w:separator/>
      </w:r>
    </w:p>
  </w:endnote>
  <w:endnote w:type="continuationSeparator" w:id="0">
    <w:p w14:paraId="2B6BD5F1" w14:textId="77777777" w:rsidR="0017118C" w:rsidRDefault="0017118C" w:rsidP="005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06256" w14:textId="77777777" w:rsidR="0017118C" w:rsidRDefault="0017118C" w:rsidP="005D29F8">
      <w:r>
        <w:separator/>
      </w:r>
    </w:p>
  </w:footnote>
  <w:footnote w:type="continuationSeparator" w:id="0">
    <w:p w14:paraId="476BAC47" w14:textId="77777777" w:rsidR="0017118C" w:rsidRDefault="0017118C" w:rsidP="005D2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86C6" w14:textId="602D35A0" w:rsidR="005F005A" w:rsidRPr="007E042A" w:rsidRDefault="00347E7E">
    <w:pPr>
      <w:pStyle w:val="Header"/>
      <w:rPr>
        <w:i/>
      </w:rPr>
    </w:pPr>
    <w:r>
      <w:rPr>
        <w:i/>
      </w:rPr>
      <w:t>9/01</w:t>
    </w:r>
    <w:r w:rsidR="005F005A">
      <w:rPr>
        <w:i/>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62C3"/>
    <w:multiLevelType w:val="multilevel"/>
    <w:tmpl w:val="1E9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12002"/>
    <w:multiLevelType w:val="hybridMultilevel"/>
    <w:tmpl w:val="633AFF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6D216033"/>
    <w:multiLevelType w:val="multilevel"/>
    <w:tmpl w:val="799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B"/>
    <w:rsid w:val="00017FE7"/>
    <w:rsid w:val="000252F8"/>
    <w:rsid w:val="00052C7C"/>
    <w:rsid w:val="0007069B"/>
    <w:rsid w:val="00080258"/>
    <w:rsid w:val="00097021"/>
    <w:rsid w:val="000B56D0"/>
    <w:rsid w:val="000C49EF"/>
    <w:rsid w:val="000D67A5"/>
    <w:rsid w:val="000E72D8"/>
    <w:rsid w:val="00122BFF"/>
    <w:rsid w:val="00126744"/>
    <w:rsid w:val="00144E87"/>
    <w:rsid w:val="0015289E"/>
    <w:rsid w:val="00160D59"/>
    <w:rsid w:val="0017118C"/>
    <w:rsid w:val="00174EE5"/>
    <w:rsid w:val="00175CA1"/>
    <w:rsid w:val="001B3D47"/>
    <w:rsid w:val="001C3E72"/>
    <w:rsid w:val="001E3058"/>
    <w:rsid w:val="001F70C6"/>
    <w:rsid w:val="00216F2D"/>
    <w:rsid w:val="00226329"/>
    <w:rsid w:val="002441FB"/>
    <w:rsid w:val="0027259B"/>
    <w:rsid w:val="002A1ADC"/>
    <w:rsid w:val="002A6823"/>
    <w:rsid w:val="002B1041"/>
    <w:rsid w:val="002C0F57"/>
    <w:rsid w:val="002C7874"/>
    <w:rsid w:val="002D1A2F"/>
    <w:rsid w:val="002D376E"/>
    <w:rsid w:val="002D7597"/>
    <w:rsid w:val="002F4E16"/>
    <w:rsid w:val="00300255"/>
    <w:rsid w:val="00347E7E"/>
    <w:rsid w:val="003629DD"/>
    <w:rsid w:val="00377178"/>
    <w:rsid w:val="00396245"/>
    <w:rsid w:val="003A221C"/>
    <w:rsid w:val="003B0CF7"/>
    <w:rsid w:val="003B14B7"/>
    <w:rsid w:val="003B1749"/>
    <w:rsid w:val="003B2F0E"/>
    <w:rsid w:val="003C27A0"/>
    <w:rsid w:val="003D4321"/>
    <w:rsid w:val="003E17AF"/>
    <w:rsid w:val="00403AAB"/>
    <w:rsid w:val="00420923"/>
    <w:rsid w:val="00430AD2"/>
    <w:rsid w:val="004417D5"/>
    <w:rsid w:val="00445E77"/>
    <w:rsid w:val="004561C9"/>
    <w:rsid w:val="0048444F"/>
    <w:rsid w:val="0049250C"/>
    <w:rsid w:val="004971A1"/>
    <w:rsid w:val="004A2361"/>
    <w:rsid w:val="004A3679"/>
    <w:rsid w:val="004A6614"/>
    <w:rsid w:val="004B2288"/>
    <w:rsid w:val="004F2AEF"/>
    <w:rsid w:val="00500595"/>
    <w:rsid w:val="00502847"/>
    <w:rsid w:val="005433DD"/>
    <w:rsid w:val="00577421"/>
    <w:rsid w:val="005864B5"/>
    <w:rsid w:val="0058700E"/>
    <w:rsid w:val="005A2D9E"/>
    <w:rsid w:val="005B0121"/>
    <w:rsid w:val="005B79A3"/>
    <w:rsid w:val="005C6FBE"/>
    <w:rsid w:val="005D29F8"/>
    <w:rsid w:val="005F005A"/>
    <w:rsid w:val="0061489F"/>
    <w:rsid w:val="0063619F"/>
    <w:rsid w:val="00654F8F"/>
    <w:rsid w:val="00680CA9"/>
    <w:rsid w:val="00683963"/>
    <w:rsid w:val="00692A4E"/>
    <w:rsid w:val="006A711D"/>
    <w:rsid w:val="006B742A"/>
    <w:rsid w:val="006D1043"/>
    <w:rsid w:val="006E539E"/>
    <w:rsid w:val="006E780C"/>
    <w:rsid w:val="00715798"/>
    <w:rsid w:val="007221D5"/>
    <w:rsid w:val="00733627"/>
    <w:rsid w:val="007377BA"/>
    <w:rsid w:val="007404C4"/>
    <w:rsid w:val="00743F82"/>
    <w:rsid w:val="00757C39"/>
    <w:rsid w:val="007663DE"/>
    <w:rsid w:val="00771448"/>
    <w:rsid w:val="0078255C"/>
    <w:rsid w:val="00787B72"/>
    <w:rsid w:val="007A0188"/>
    <w:rsid w:val="007B1918"/>
    <w:rsid w:val="007E042A"/>
    <w:rsid w:val="007F5A52"/>
    <w:rsid w:val="0081189C"/>
    <w:rsid w:val="00816E7B"/>
    <w:rsid w:val="008201C8"/>
    <w:rsid w:val="00853044"/>
    <w:rsid w:val="0086745C"/>
    <w:rsid w:val="0087639F"/>
    <w:rsid w:val="008C405C"/>
    <w:rsid w:val="008D30B5"/>
    <w:rsid w:val="00901930"/>
    <w:rsid w:val="009112B5"/>
    <w:rsid w:val="00913B99"/>
    <w:rsid w:val="00922185"/>
    <w:rsid w:val="009221A6"/>
    <w:rsid w:val="00930D89"/>
    <w:rsid w:val="00935B95"/>
    <w:rsid w:val="00950B12"/>
    <w:rsid w:val="00950C54"/>
    <w:rsid w:val="009619B9"/>
    <w:rsid w:val="009774DA"/>
    <w:rsid w:val="009A3995"/>
    <w:rsid w:val="009B026F"/>
    <w:rsid w:val="009B70A1"/>
    <w:rsid w:val="009F4316"/>
    <w:rsid w:val="00A01282"/>
    <w:rsid w:val="00A230BB"/>
    <w:rsid w:val="00A330A5"/>
    <w:rsid w:val="00A35371"/>
    <w:rsid w:val="00A41349"/>
    <w:rsid w:val="00A76B1F"/>
    <w:rsid w:val="00A90EE2"/>
    <w:rsid w:val="00AA6316"/>
    <w:rsid w:val="00B0399C"/>
    <w:rsid w:val="00B212AF"/>
    <w:rsid w:val="00B711F6"/>
    <w:rsid w:val="00B7292E"/>
    <w:rsid w:val="00B76BA1"/>
    <w:rsid w:val="00B94D4D"/>
    <w:rsid w:val="00B97977"/>
    <w:rsid w:val="00BD7A0F"/>
    <w:rsid w:val="00BF2760"/>
    <w:rsid w:val="00BF4942"/>
    <w:rsid w:val="00BF6A3C"/>
    <w:rsid w:val="00C1306D"/>
    <w:rsid w:val="00C4095B"/>
    <w:rsid w:val="00C45C40"/>
    <w:rsid w:val="00C640AF"/>
    <w:rsid w:val="00C70551"/>
    <w:rsid w:val="00C724E2"/>
    <w:rsid w:val="00C74D50"/>
    <w:rsid w:val="00CD58F9"/>
    <w:rsid w:val="00CD7318"/>
    <w:rsid w:val="00CE5C1D"/>
    <w:rsid w:val="00CF4049"/>
    <w:rsid w:val="00D04992"/>
    <w:rsid w:val="00D13C18"/>
    <w:rsid w:val="00D277A7"/>
    <w:rsid w:val="00D31529"/>
    <w:rsid w:val="00D37DFF"/>
    <w:rsid w:val="00D43D7F"/>
    <w:rsid w:val="00D733E9"/>
    <w:rsid w:val="00D7572F"/>
    <w:rsid w:val="00D83006"/>
    <w:rsid w:val="00D95DB7"/>
    <w:rsid w:val="00D979BC"/>
    <w:rsid w:val="00DA4C55"/>
    <w:rsid w:val="00DD4E49"/>
    <w:rsid w:val="00DE2B87"/>
    <w:rsid w:val="00DF2F80"/>
    <w:rsid w:val="00E00988"/>
    <w:rsid w:val="00E00E98"/>
    <w:rsid w:val="00E204B8"/>
    <w:rsid w:val="00E21110"/>
    <w:rsid w:val="00E426FE"/>
    <w:rsid w:val="00E54622"/>
    <w:rsid w:val="00E61E0D"/>
    <w:rsid w:val="00EA2649"/>
    <w:rsid w:val="00EB05E5"/>
    <w:rsid w:val="00EB309C"/>
    <w:rsid w:val="00F11B50"/>
    <w:rsid w:val="00F1236C"/>
    <w:rsid w:val="00F25F20"/>
    <w:rsid w:val="00F30A5D"/>
    <w:rsid w:val="00F813DF"/>
    <w:rsid w:val="00FA6CEB"/>
    <w:rsid w:val="00FB3063"/>
    <w:rsid w:val="00FC3EB7"/>
    <w:rsid w:val="00FC5C42"/>
    <w:rsid w:val="00FD034F"/>
    <w:rsid w:val="00FD4387"/>
    <w:rsid w:val="00FE1A93"/>
    <w:rsid w:val="00FE6013"/>
    <w:rsid w:val="00FE7213"/>
    <w:rsid w:val="00FF026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8DD5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autoSpaceDE w:val="0"/>
      <w:autoSpaceDN w:val="0"/>
      <w:adjustRightInd w:val="0"/>
      <w:outlineLvl w:val="0"/>
    </w:pPr>
    <w:rPr>
      <w:b/>
    </w:rPr>
  </w:style>
  <w:style w:type="paragraph" w:styleId="Heading4">
    <w:name w:val="heading 4"/>
    <w:basedOn w:val="Normal"/>
    <w:next w:val="Normal"/>
    <w:link w:val="Heading4Char"/>
    <w:uiPriority w:val="9"/>
    <w:semiHidden/>
    <w:unhideWhenUsed/>
    <w:qFormat/>
    <w:rsid w:val="00D579D6"/>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paragraph" w:styleId="FootnoteText">
    <w:name w:val="footnote text"/>
    <w:basedOn w:val="Normal"/>
  </w:style>
  <w:style w:type="character" w:styleId="FootnoteReference">
    <w:name w:val="footnote reference"/>
    <w:rPr>
      <w:vertAlign w:val="superscript"/>
    </w:rPr>
  </w:style>
  <w:style w:type="character" w:styleId="Emphasis">
    <w:name w:val="Emphasis"/>
    <w:qFormat/>
    <w:rsid w:val="005F2ACF"/>
    <w:rPr>
      <w:i/>
      <w:iCs/>
    </w:rPr>
  </w:style>
  <w:style w:type="character" w:customStyle="1" w:styleId="Heading4Char">
    <w:name w:val="Heading 4 Char"/>
    <w:link w:val="Heading4"/>
    <w:uiPriority w:val="9"/>
    <w:semiHidden/>
    <w:rsid w:val="00D579D6"/>
    <w:rPr>
      <w:rFonts w:ascii="Cambria" w:eastAsia="Times New Roman" w:hAnsi="Cambria" w:cs="Times New Roman"/>
      <w:b/>
      <w:bCs/>
      <w:sz w:val="28"/>
      <w:szCs w:val="28"/>
    </w:rPr>
  </w:style>
  <w:style w:type="character" w:customStyle="1" w:styleId="cit-authcit-auth-type-author">
    <w:name w:val="cit-auth cit-auth-type-author"/>
    <w:basedOn w:val="DefaultParagraphFont"/>
    <w:rsid w:val="00D579D6"/>
  </w:style>
  <w:style w:type="character" w:customStyle="1" w:styleId="cit-sepcit-sep-two-item-separator">
    <w:name w:val="cit-sep cit-sep-two-item-separator"/>
    <w:basedOn w:val="DefaultParagraphFont"/>
    <w:rsid w:val="00D579D6"/>
  </w:style>
  <w:style w:type="character" w:customStyle="1" w:styleId="site-title">
    <w:name w:val="site-title"/>
    <w:basedOn w:val="DefaultParagraphFont"/>
    <w:rsid w:val="00D579D6"/>
  </w:style>
  <w:style w:type="character" w:customStyle="1" w:styleId="cit-sepcit-sep-after-site-title">
    <w:name w:val="cit-sep cit-sep-after-site-title"/>
    <w:basedOn w:val="DefaultParagraphFont"/>
    <w:rsid w:val="00D579D6"/>
  </w:style>
  <w:style w:type="character" w:customStyle="1" w:styleId="cit-print-date">
    <w:name w:val="cit-print-date"/>
    <w:basedOn w:val="DefaultParagraphFont"/>
    <w:rsid w:val="00D579D6"/>
  </w:style>
  <w:style w:type="character" w:customStyle="1" w:styleId="cit-vol">
    <w:name w:val="cit-vol"/>
    <w:basedOn w:val="DefaultParagraphFont"/>
    <w:rsid w:val="00D579D6"/>
  </w:style>
  <w:style w:type="character" w:customStyle="1" w:styleId="cit-issue">
    <w:name w:val="cit-issue"/>
    <w:basedOn w:val="DefaultParagraphFont"/>
    <w:rsid w:val="00D579D6"/>
  </w:style>
  <w:style w:type="character" w:customStyle="1" w:styleId="cit-sepcit-sep-before-article-issue">
    <w:name w:val="cit-sep cit-sep-before-article-issue"/>
    <w:basedOn w:val="DefaultParagraphFont"/>
    <w:rsid w:val="00D579D6"/>
  </w:style>
  <w:style w:type="character" w:customStyle="1" w:styleId="cit-sepcit-sep-after-article-issue">
    <w:name w:val="cit-sep cit-sep-after-article-issue"/>
    <w:basedOn w:val="DefaultParagraphFont"/>
    <w:rsid w:val="00D579D6"/>
  </w:style>
  <w:style w:type="character" w:customStyle="1" w:styleId="cit-first-page">
    <w:name w:val="cit-first-page"/>
    <w:basedOn w:val="DefaultParagraphFont"/>
    <w:rsid w:val="00D579D6"/>
  </w:style>
  <w:style w:type="character" w:customStyle="1" w:styleId="cit-sep">
    <w:name w:val="cit-sep"/>
    <w:basedOn w:val="DefaultParagraphFont"/>
    <w:rsid w:val="00D579D6"/>
  </w:style>
  <w:style w:type="character" w:customStyle="1" w:styleId="cit-last-page">
    <w:name w:val="cit-last-page"/>
    <w:basedOn w:val="DefaultParagraphFont"/>
    <w:rsid w:val="00D579D6"/>
  </w:style>
  <w:style w:type="character" w:customStyle="1" w:styleId="cit-first-elementcit-title">
    <w:name w:val="cit-first-element cit-title"/>
    <w:basedOn w:val="DefaultParagraphFont"/>
    <w:rsid w:val="008556C6"/>
  </w:style>
  <w:style w:type="character" w:customStyle="1" w:styleId="cit-sepcit-sep-separator">
    <w:name w:val="cit-sep cit-sep-separator"/>
    <w:basedOn w:val="DefaultParagraphFont"/>
    <w:rsid w:val="008556C6"/>
  </w:style>
  <w:style w:type="character" w:customStyle="1" w:styleId="cit-sepcit-sep-last-separator">
    <w:name w:val="cit-sep cit-sep-last-separator"/>
    <w:basedOn w:val="DefaultParagraphFont"/>
    <w:rsid w:val="008556C6"/>
  </w:style>
  <w:style w:type="character" w:styleId="HTMLCite">
    <w:name w:val="HTML Cite"/>
    <w:uiPriority w:val="99"/>
    <w:rsid w:val="008556C6"/>
    <w:rPr>
      <w:i/>
    </w:rPr>
  </w:style>
  <w:style w:type="character" w:customStyle="1" w:styleId="cit-sepcit-sep-after-article-print-date">
    <w:name w:val="cit-sep cit-sep-after-article-print-date"/>
    <w:basedOn w:val="DefaultParagraphFont"/>
    <w:rsid w:val="008556C6"/>
  </w:style>
  <w:style w:type="paragraph" w:styleId="NormalWeb">
    <w:name w:val="Normal (Web)"/>
    <w:basedOn w:val="Normal"/>
    <w:uiPriority w:val="99"/>
    <w:rsid w:val="001313BB"/>
    <w:pPr>
      <w:spacing w:beforeLines="1" w:afterLines="1"/>
    </w:pPr>
    <w:rPr>
      <w:rFonts w:ascii="Times" w:hAnsi="Times"/>
      <w:sz w:val="20"/>
    </w:rPr>
  </w:style>
  <w:style w:type="character" w:customStyle="1" w:styleId="apple-converted-space">
    <w:name w:val="apple-converted-space"/>
    <w:rsid w:val="00E204B8"/>
  </w:style>
  <w:style w:type="character" w:customStyle="1" w:styleId="before-email-separator">
    <w:name w:val="before-email-separator"/>
    <w:rsid w:val="006E539E"/>
  </w:style>
  <w:style w:type="character" w:customStyle="1" w:styleId="email-label">
    <w:name w:val="email-label"/>
    <w:rsid w:val="006E539E"/>
  </w:style>
  <w:style w:type="character" w:customStyle="1" w:styleId="cit">
    <w:name w:val="cit"/>
    <w:rsid w:val="006E539E"/>
  </w:style>
  <w:style w:type="paragraph" w:styleId="Header">
    <w:name w:val="header"/>
    <w:basedOn w:val="Normal"/>
    <w:link w:val="HeaderChar"/>
    <w:uiPriority w:val="99"/>
    <w:unhideWhenUsed/>
    <w:rsid w:val="007E042A"/>
    <w:pPr>
      <w:tabs>
        <w:tab w:val="center" w:pos="4320"/>
        <w:tab w:val="right" w:pos="8640"/>
      </w:tabs>
    </w:pPr>
  </w:style>
  <w:style w:type="character" w:customStyle="1" w:styleId="HeaderChar">
    <w:name w:val="Header Char"/>
    <w:basedOn w:val="DefaultParagraphFont"/>
    <w:link w:val="Header"/>
    <w:uiPriority w:val="99"/>
    <w:rsid w:val="007E042A"/>
    <w:rPr>
      <w:rFonts w:ascii="Times New Roman" w:hAnsi="Times New Roman"/>
      <w:sz w:val="24"/>
    </w:rPr>
  </w:style>
  <w:style w:type="paragraph" w:styleId="Footer">
    <w:name w:val="footer"/>
    <w:basedOn w:val="Normal"/>
    <w:link w:val="FooterChar"/>
    <w:uiPriority w:val="99"/>
    <w:unhideWhenUsed/>
    <w:rsid w:val="007E042A"/>
    <w:pPr>
      <w:tabs>
        <w:tab w:val="center" w:pos="4320"/>
        <w:tab w:val="right" w:pos="8640"/>
      </w:tabs>
    </w:pPr>
  </w:style>
  <w:style w:type="character" w:customStyle="1" w:styleId="FooterChar">
    <w:name w:val="Footer Char"/>
    <w:basedOn w:val="DefaultParagraphFont"/>
    <w:link w:val="Footer"/>
    <w:uiPriority w:val="99"/>
    <w:rsid w:val="007E042A"/>
    <w:rPr>
      <w:rFonts w:ascii="Times New Roman" w:hAnsi="Times New Roman"/>
      <w:sz w:val="24"/>
    </w:rPr>
  </w:style>
  <w:style w:type="paragraph" w:customStyle="1" w:styleId="default0">
    <w:name w:val="default"/>
    <w:basedOn w:val="Normal"/>
    <w:rsid w:val="009B70A1"/>
    <w:pPr>
      <w:spacing w:before="100" w:beforeAutospacing="1" w:after="100" w:afterAutospacing="1"/>
    </w:pPr>
    <w:rPr>
      <w:rFonts w:eastAsia="Times New Roman"/>
      <w:szCs w:val="24"/>
    </w:rPr>
  </w:style>
  <w:style w:type="character" w:customStyle="1" w:styleId="slug-pub-date">
    <w:name w:val="slug-pub-date"/>
    <w:basedOn w:val="DefaultParagraphFont"/>
    <w:rsid w:val="00097021"/>
  </w:style>
  <w:style w:type="character" w:customStyle="1" w:styleId="slug-vol">
    <w:name w:val="slug-vol"/>
    <w:basedOn w:val="DefaultParagraphFont"/>
    <w:rsid w:val="00097021"/>
  </w:style>
  <w:style w:type="character" w:customStyle="1" w:styleId="slug-issue">
    <w:name w:val="slug-issue"/>
    <w:basedOn w:val="DefaultParagraphFont"/>
    <w:rsid w:val="00097021"/>
  </w:style>
  <w:style w:type="character" w:customStyle="1" w:styleId="slug-pages">
    <w:name w:val="slug-pages"/>
    <w:basedOn w:val="DefaultParagraphFont"/>
    <w:rsid w:val="000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439">
      <w:bodyDiv w:val="1"/>
      <w:marLeft w:val="0"/>
      <w:marRight w:val="0"/>
      <w:marTop w:val="0"/>
      <w:marBottom w:val="0"/>
      <w:divBdr>
        <w:top w:val="none" w:sz="0" w:space="0" w:color="auto"/>
        <w:left w:val="none" w:sz="0" w:space="0" w:color="auto"/>
        <w:bottom w:val="none" w:sz="0" w:space="0" w:color="auto"/>
        <w:right w:val="none" w:sz="0" w:space="0" w:color="auto"/>
      </w:divBdr>
    </w:div>
    <w:div w:id="144007660">
      <w:bodyDiv w:val="1"/>
      <w:marLeft w:val="0"/>
      <w:marRight w:val="0"/>
      <w:marTop w:val="0"/>
      <w:marBottom w:val="0"/>
      <w:divBdr>
        <w:top w:val="none" w:sz="0" w:space="0" w:color="auto"/>
        <w:left w:val="none" w:sz="0" w:space="0" w:color="auto"/>
        <w:bottom w:val="none" w:sz="0" w:space="0" w:color="auto"/>
        <w:right w:val="none" w:sz="0" w:space="0" w:color="auto"/>
      </w:divBdr>
    </w:div>
    <w:div w:id="380254678">
      <w:bodyDiv w:val="1"/>
      <w:marLeft w:val="0"/>
      <w:marRight w:val="0"/>
      <w:marTop w:val="0"/>
      <w:marBottom w:val="0"/>
      <w:divBdr>
        <w:top w:val="none" w:sz="0" w:space="0" w:color="auto"/>
        <w:left w:val="none" w:sz="0" w:space="0" w:color="auto"/>
        <w:bottom w:val="none" w:sz="0" w:space="0" w:color="auto"/>
        <w:right w:val="none" w:sz="0" w:space="0" w:color="auto"/>
      </w:divBdr>
    </w:div>
    <w:div w:id="430854895">
      <w:bodyDiv w:val="1"/>
      <w:marLeft w:val="0"/>
      <w:marRight w:val="0"/>
      <w:marTop w:val="0"/>
      <w:marBottom w:val="0"/>
      <w:divBdr>
        <w:top w:val="none" w:sz="0" w:space="0" w:color="auto"/>
        <w:left w:val="none" w:sz="0" w:space="0" w:color="auto"/>
        <w:bottom w:val="none" w:sz="0" w:space="0" w:color="auto"/>
        <w:right w:val="none" w:sz="0" w:space="0" w:color="auto"/>
      </w:divBdr>
    </w:div>
    <w:div w:id="460659733">
      <w:bodyDiv w:val="1"/>
      <w:marLeft w:val="0"/>
      <w:marRight w:val="0"/>
      <w:marTop w:val="0"/>
      <w:marBottom w:val="0"/>
      <w:divBdr>
        <w:top w:val="none" w:sz="0" w:space="0" w:color="auto"/>
        <w:left w:val="none" w:sz="0" w:space="0" w:color="auto"/>
        <w:bottom w:val="none" w:sz="0" w:space="0" w:color="auto"/>
        <w:right w:val="none" w:sz="0" w:space="0" w:color="auto"/>
      </w:divBdr>
    </w:div>
    <w:div w:id="523178976">
      <w:bodyDiv w:val="1"/>
      <w:marLeft w:val="0"/>
      <w:marRight w:val="0"/>
      <w:marTop w:val="0"/>
      <w:marBottom w:val="0"/>
      <w:divBdr>
        <w:top w:val="none" w:sz="0" w:space="0" w:color="auto"/>
        <w:left w:val="none" w:sz="0" w:space="0" w:color="auto"/>
        <w:bottom w:val="none" w:sz="0" w:space="0" w:color="auto"/>
        <w:right w:val="none" w:sz="0" w:space="0" w:color="auto"/>
      </w:divBdr>
    </w:div>
    <w:div w:id="582035480">
      <w:bodyDiv w:val="1"/>
      <w:marLeft w:val="0"/>
      <w:marRight w:val="0"/>
      <w:marTop w:val="0"/>
      <w:marBottom w:val="0"/>
      <w:divBdr>
        <w:top w:val="none" w:sz="0" w:space="0" w:color="auto"/>
        <w:left w:val="none" w:sz="0" w:space="0" w:color="auto"/>
        <w:bottom w:val="none" w:sz="0" w:space="0" w:color="auto"/>
        <w:right w:val="none" w:sz="0" w:space="0" w:color="auto"/>
      </w:divBdr>
    </w:div>
    <w:div w:id="697588466">
      <w:bodyDiv w:val="1"/>
      <w:marLeft w:val="0"/>
      <w:marRight w:val="0"/>
      <w:marTop w:val="0"/>
      <w:marBottom w:val="0"/>
      <w:divBdr>
        <w:top w:val="none" w:sz="0" w:space="0" w:color="auto"/>
        <w:left w:val="none" w:sz="0" w:space="0" w:color="auto"/>
        <w:bottom w:val="none" w:sz="0" w:space="0" w:color="auto"/>
        <w:right w:val="none" w:sz="0" w:space="0" w:color="auto"/>
      </w:divBdr>
    </w:div>
    <w:div w:id="800264449">
      <w:bodyDiv w:val="1"/>
      <w:marLeft w:val="0"/>
      <w:marRight w:val="0"/>
      <w:marTop w:val="0"/>
      <w:marBottom w:val="0"/>
      <w:divBdr>
        <w:top w:val="none" w:sz="0" w:space="0" w:color="auto"/>
        <w:left w:val="none" w:sz="0" w:space="0" w:color="auto"/>
        <w:bottom w:val="none" w:sz="0" w:space="0" w:color="auto"/>
        <w:right w:val="none" w:sz="0" w:space="0" w:color="auto"/>
      </w:divBdr>
      <w:divsChild>
        <w:div w:id="1857767340">
          <w:marLeft w:val="300"/>
          <w:marRight w:val="300"/>
          <w:marTop w:val="0"/>
          <w:marBottom w:val="0"/>
          <w:divBdr>
            <w:top w:val="none" w:sz="0" w:space="0" w:color="auto"/>
            <w:left w:val="none" w:sz="0" w:space="0" w:color="auto"/>
            <w:bottom w:val="none" w:sz="0" w:space="0" w:color="auto"/>
            <w:right w:val="none" w:sz="0" w:space="0" w:color="auto"/>
          </w:divBdr>
        </w:div>
      </w:divsChild>
    </w:div>
    <w:div w:id="890725277">
      <w:bodyDiv w:val="1"/>
      <w:marLeft w:val="0"/>
      <w:marRight w:val="0"/>
      <w:marTop w:val="0"/>
      <w:marBottom w:val="0"/>
      <w:divBdr>
        <w:top w:val="none" w:sz="0" w:space="0" w:color="auto"/>
        <w:left w:val="none" w:sz="0" w:space="0" w:color="auto"/>
        <w:bottom w:val="none" w:sz="0" w:space="0" w:color="auto"/>
        <w:right w:val="none" w:sz="0" w:space="0" w:color="auto"/>
      </w:divBdr>
      <w:divsChild>
        <w:div w:id="79452011">
          <w:marLeft w:val="0"/>
          <w:marRight w:val="0"/>
          <w:marTop w:val="0"/>
          <w:marBottom w:val="0"/>
          <w:divBdr>
            <w:top w:val="none" w:sz="0" w:space="0" w:color="auto"/>
            <w:left w:val="none" w:sz="0" w:space="0" w:color="auto"/>
            <w:bottom w:val="none" w:sz="0" w:space="0" w:color="auto"/>
            <w:right w:val="none" w:sz="0" w:space="0" w:color="auto"/>
          </w:divBdr>
          <w:divsChild>
            <w:div w:id="585923232">
              <w:marLeft w:val="0"/>
              <w:marRight w:val="0"/>
              <w:marTop w:val="0"/>
              <w:marBottom w:val="0"/>
              <w:divBdr>
                <w:top w:val="none" w:sz="0" w:space="0" w:color="auto"/>
                <w:left w:val="none" w:sz="0" w:space="0" w:color="auto"/>
                <w:bottom w:val="none" w:sz="0" w:space="0" w:color="auto"/>
                <w:right w:val="none" w:sz="0" w:space="0" w:color="auto"/>
              </w:divBdr>
              <w:divsChild>
                <w:div w:id="1062946772">
                  <w:marLeft w:val="0"/>
                  <w:marRight w:val="0"/>
                  <w:marTop w:val="0"/>
                  <w:marBottom w:val="0"/>
                  <w:divBdr>
                    <w:top w:val="none" w:sz="0" w:space="0" w:color="auto"/>
                    <w:left w:val="none" w:sz="0" w:space="0" w:color="auto"/>
                    <w:bottom w:val="none" w:sz="0" w:space="0" w:color="auto"/>
                    <w:right w:val="none" w:sz="0" w:space="0" w:color="auto"/>
                  </w:divBdr>
                </w:div>
                <w:div w:id="18215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504">
          <w:marLeft w:val="0"/>
          <w:marRight w:val="0"/>
          <w:marTop w:val="0"/>
          <w:marBottom w:val="0"/>
          <w:divBdr>
            <w:top w:val="none" w:sz="0" w:space="0" w:color="auto"/>
            <w:left w:val="none" w:sz="0" w:space="0" w:color="auto"/>
            <w:bottom w:val="none" w:sz="0" w:space="0" w:color="auto"/>
            <w:right w:val="none" w:sz="0" w:space="0" w:color="auto"/>
          </w:divBdr>
          <w:divsChild>
            <w:div w:id="709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70917">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
    <w:div w:id="1475754539">
      <w:bodyDiv w:val="1"/>
      <w:marLeft w:val="0"/>
      <w:marRight w:val="0"/>
      <w:marTop w:val="0"/>
      <w:marBottom w:val="0"/>
      <w:divBdr>
        <w:top w:val="none" w:sz="0" w:space="0" w:color="auto"/>
        <w:left w:val="none" w:sz="0" w:space="0" w:color="auto"/>
        <w:bottom w:val="none" w:sz="0" w:space="0" w:color="auto"/>
        <w:right w:val="none" w:sz="0" w:space="0" w:color="auto"/>
      </w:divBdr>
    </w:div>
    <w:div w:id="1566454699">
      <w:bodyDiv w:val="1"/>
      <w:marLeft w:val="0"/>
      <w:marRight w:val="0"/>
      <w:marTop w:val="0"/>
      <w:marBottom w:val="0"/>
      <w:divBdr>
        <w:top w:val="none" w:sz="0" w:space="0" w:color="auto"/>
        <w:left w:val="none" w:sz="0" w:space="0" w:color="auto"/>
        <w:bottom w:val="none" w:sz="0" w:space="0" w:color="auto"/>
        <w:right w:val="none" w:sz="0" w:space="0" w:color="auto"/>
      </w:divBdr>
    </w:div>
    <w:div w:id="1608001614">
      <w:bodyDiv w:val="1"/>
      <w:marLeft w:val="0"/>
      <w:marRight w:val="0"/>
      <w:marTop w:val="0"/>
      <w:marBottom w:val="0"/>
      <w:divBdr>
        <w:top w:val="none" w:sz="0" w:space="0" w:color="auto"/>
        <w:left w:val="none" w:sz="0" w:space="0" w:color="auto"/>
        <w:bottom w:val="none" w:sz="0" w:space="0" w:color="auto"/>
        <w:right w:val="none" w:sz="0" w:space="0" w:color="auto"/>
      </w:divBdr>
    </w:div>
    <w:div w:id="1628007853">
      <w:bodyDiv w:val="1"/>
      <w:marLeft w:val="0"/>
      <w:marRight w:val="0"/>
      <w:marTop w:val="0"/>
      <w:marBottom w:val="0"/>
      <w:divBdr>
        <w:top w:val="none" w:sz="0" w:space="0" w:color="auto"/>
        <w:left w:val="none" w:sz="0" w:space="0" w:color="auto"/>
        <w:bottom w:val="none" w:sz="0" w:space="0" w:color="auto"/>
        <w:right w:val="none" w:sz="0" w:space="0" w:color="auto"/>
      </w:divBdr>
    </w:div>
    <w:div w:id="1666736082">
      <w:bodyDiv w:val="1"/>
      <w:marLeft w:val="0"/>
      <w:marRight w:val="0"/>
      <w:marTop w:val="0"/>
      <w:marBottom w:val="0"/>
      <w:divBdr>
        <w:top w:val="none" w:sz="0" w:space="0" w:color="auto"/>
        <w:left w:val="none" w:sz="0" w:space="0" w:color="auto"/>
        <w:bottom w:val="none" w:sz="0" w:space="0" w:color="auto"/>
        <w:right w:val="none" w:sz="0" w:space="0" w:color="auto"/>
      </w:divBdr>
      <w:divsChild>
        <w:div w:id="539365056">
          <w:marLeft w:val="0"/>
          <w:marRight w:val="0"/>
          <w:marTop w:val="0"/>
          <w:marBottom w:val="105"/>
          <w:divBdr>
            <w:top w:val="none" w:sz="0" w:space="0" w:color="auto"/>
            <w:left w:val="none" w:sz="0" w:space="0" w:color="auto"/>
            <w:bottom w:val="none" w:sz="0" w:space="0" w:color="auto"/>
            <w:right w:val="none" w:sz="0" w:space="0" w:color="auto"/>
          </w:divBdr>
          <w:divsChild>
            <w:div w:id="318654802">
              <w:marLeft w:val="0"/>
              <w:marRight w:val="0"/>
              <w:marTop w:val="0"/>
              <w:marBottom w:val="0"/>
              <w:divBdr>
                <w:top w:val="none" w:sz="0" w:space="0" w:color="auto"/>
                <w:left w:val="none" w:sz="0" w:space="0" w:color="auto"/>
                <w:bottom w:val="none" w:sz="0" w:space="0" w:color="auto"/>
                <w:right w:val="none" w:sz="0" w:space="0" w:color="auto"/>
              </w:divBdr>
            </w:div>
            <w:div w:id="619920179">
              <w:marLeft w:val="0"/>
              <w:marRight w:val="0"/>
              <w:marTop w:val="0"/>
              <w:marBottom w:val="0"/>
              <w:divBdr>
                <w:top w:val="none" w:sz="0" w:space="0" w:color="auto"/>
                <w:left w:val="none" w:sz="0" w:space="0" w:color="auto"/>
                <w:bottom w:val="none" w:sz="0" w:space="0" w:color="auto"/>
                <w:right w:val="none" w:sz="0" w:space="0" w:color="auto"/>
              </w:divBdr>
            </w:div>
            <w:div w:id="780150292">
              <w:marLeft w:val="0"/>
              <w:marRight w:val="0"/>
              <w:marTop w:val="0"/>
              <w:marBottom w:val="0"/>
              <w:divBdr>
                <w:top w:val="none" w:sz="0" w:space="0" w:color="auto"/>
                <w:left w:val="none" w:sz="0" w:space="0" w:color="auto"/>
                <w:bottom w:val="none" w:sz="0" w:space="0" w:color="auto"/>
                <w:right w:val="none" w:sz="0" w:space="0" w:color="auto"/>
              </w:divBdr>
            </w:div>
            <w:div w:id="851719643">
              <w:marLeft w:val="0"/>
              <w:marRight w:val="0"/>
              <w:marTop w:val="0"/>
              <w:marBottom w:val="0"/>
              <w:divBdr>
                <w:top w:val="none" w:sz="0" w:space="0" w:color="auto"/>
                <w:left w:val="none" w:sz="0" w:space="0" w:color="auto"/>
                <w:bottom w:val="none" w:sz="0" w:space="0" w:color="auto"/>
                <w:right w:val="none" w:sz="0" w:space="0" w:color="auto"/>
              </w:divBdr>
            </w:div>
            <w:div w:id="1047412806">
              <w:marLeft w:val="0"/>
              <w:marRight w:val="0"/>
              <w:marTop w:val="0"/>
              <w:marBottom w:val="0"/>
              <w:divBdr>
                <w:top w:val="none" w:sz="0" w:space="0" w:color="auto"/>
                <w:left w:val="none" w:sz="0" w:space="0" w:color="auto"/>
                <w:bottom w:val="none" w:sz="0" w:space="0" w:color="auto"/>
                <w:right w:val="none" w:sz="0" w:space="0" w:color="auto"/>
              </w:divBdr>
            </w:div>
            <w:div w:id="1556047849">
              <w:marLeft w:val="0"/>
              <w:marRight w:val="0"/>
              <w:marTop w:val="0"/>
              <w:marBottom w:val="0"/>
              <w:divBdr>
                <w:top w:val="none" w:sz="0" w:space="0" w:color="auto"/>
                <w:left w:val="none" w:sz="0" w:space="0" w:color="auto"/>
                <w:bottom w:val="none" w:sz="0" w:space="0" w:color="auto"/>
                <w:right w:val="none" w:sz="0" w:space="0" w:color="auto"/>
              </w:divBdr>
            </w:div>
            <w:div w:id="1604998495">
              <w:marLeft w:val="0"/>
              <w:marRight w:val="0"/>
              <w:marTop w:val="0"/>
              <w:marBottom w:val="0"/>
              <w:divBdr>
                <w:top w:val="none" w:sz="0" w:space="0" w:color="auto"/>
                <w:left w:val="none" w:sz="0" w:space="0" w:color="auto"/>
                <w:bottom w:val="none" w:sz="0" w:space="0" w:color="auto"/>
                <w:right w:val="none" w:sz="0" w:space="0" w:color="auto"/>
              </w:divBdr>
            </w:div>
            <w:div w:id="1617172502">
              <w:marLeft w:val="0"/>
              <w:marRight w:val="0"/>
              <w:marTop w:val="0"/>
              <w:marBottom w:val="0"/>
              <w:divBdr>
                <w:top w:val="none" w:sz="0" w:space="0" w:color="auto"/>
                <w:left w:val="none" w:sz="0" w:space="0" w:color="auto"/>
                <w:bottom w:val="none" w:sz="0" w:space="0" w:color="auto"/>
                <w:right w:val="none" w:sz="0" w:space="0" w:color="auto"/>
              </w:divBdr>
            </w:div>
            <w:div w:id="1804036795">
              <w:marLeft w:val="0"/>
              <w:marRight w:val="0"/>
              <w:marTop w:val="0"/>
              <w:marBottom w:val="0"/>
              <w:divBdr>
                <w:top w:val="none" w:sz="0" w:space="0" w:color="auto"/>
                <w:left w:val="none" w:sz="0" w:space="0" w:color="auto"/>
                <w:bottom w:val="none" w:sz="0" w:space="0" w:color="auto"/>
                <w:right w:val="none" w:sz="0" w:space="0" w:color="auto"/>
              </w:divBdr>
            </w:div>
            <w:div w:id="20216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395">
      <w:bodyDiv w:val="1"/>
      <w:marLeft w:val="0"/>
      <w:marRight w:val="0"/>
      <w:marTop w:val="0"/>
      <w:marBottom w:val="0"/>
      <w:divBdr>
        <w:top w:val="none" w:sz="0" w:space="0" w:color="auto"/>
        <w:left w:val="none" w:sz="0" w:space="0" w:color="auto"/>
        <w:bottom w:val="none" w:sz="0" w:space="0" w:color="auto"/>
        <w:right w:val="none" w:sz="0" w:space="0" w:color="auto"/>
      </w:divBdr>
    </w:div>
    <w:div w:id="1716075641">
      <w:bodyDiv w:val="1"/>
      <w:marLeft w:val="0"/>
      <w:marRight w:val="0"/>
      <w:marTop w:val="0"/>
      <w:marBottom w:val="0"/>
      <w:divBdr>
        <w:top w:val="none" w:sz="0" w:space="0" w:color="auto"/>
        <w:left w:val="none" w:sz="0" w:space="0" w:color="auto"/>
        <w:bottom w:val="none" w:sz="0" w:space="0" w:color="auto"/>
        <w:right w:val="none" w:sz="0" w:space="0" w:color="auto"/>
      </w:divBdr>
    </w:div>
    <w:div w:id="1726953423">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8">
          <w:marLeft w:val="0"/>
          <w:marRight w:val="0"/>
          <w:marTop w:val="0"/>
          <w:marBottom w:val="0"/>
          <w:divBdr>
            <w:top w:val="none" w:sz="0" w:space="0" w:color="auto"/>
            <w:left w:val="none" w:sz="0" w:space="0" w:color="auto"/>
            <w:bottom w:val="none" w:sz="0" w:space="0" w:color="auto"/>
            <w:right w:val="none" w:sz="0" w:space="0" w:color="auto"/>
          </w:divBdr>
        </w:div>
      </w:divsChild>
    </w:div>
    <w:div w:id="1733652916">
      <w:bodyDiv w:val="1"/>
      <w:marLeft w:val="0"/>
      <w:marRight w:val="0"/>
      <w:marTop w:val="0"/>
      <w:marBottom w:val="0"/>
      <w:divBdr>
        <w:top w:val="none" w:sz="0" w:space="0" w:color="auto"/>
        <w:left w:val="none" w:sz="0" w:space="0" w:color="auto"/>
        <w:bottom w:val="none" w:sz="0" w:space="0" w:color="auto"/>
        <w:right w:val="none" w:sz="0" w:space="0" w:color="auto"/>
      </w:divBdr>
    </w:div>
    <w:div w:id="1779913417">
      <w:bodyDiv w:val="1"/>
      <w:marLeft w:val="0"/>
      <w:marRight w:val="0"/>
      <w:marTop w:val="0"/>
      <w:marBottom w:val="0"/>
      <w:divBdr>
        <w:top w:val="none" w:sz="0" w:space="0" w:color="auto"/>
        <w:left w:val="none" w:sz="0" w:space="0" w:color="auto"/>
        <w:bottom w:val="none" w:sz="0" w:space="0" w:color="auto"/>
        <w:right w:val="none" w:sz="0" w:space="0" w:color="auto"/>
      </w:divBdr>
    </w:div>
    <w:div w:id="1833375477">
      <w:bodyDiv w:val="1"/>
      <w:marLeft w:val="0"/>
      <w:marRight w:val="0"/>
      <w:marTop w:val="0"/>
      <w:marBottom w:val="0"/>
      <w:divBdr>
        <w:top w:val="none" w:sz="0" w:space="0" w:color="auto"/>
        <w:left w:val="none" w:sz="0" w:space="0" w:color="auto"/>
        <w:bottom w:val="none" w:sz="0" w:space="0" w:color="auto"/>
        <w:right w:val="none" w:sz="0" w:space="0" w:color="auto"/>
      </w:divBdr>
    </w:div>
    <w:div w:id="1911235661">
      <w:bodyDiv w:val="1"/>
      <w:marLeft w:val="0"/>
      <w:marRight w:val="0"/>
      <w:marTop w:val="0"/>
      <w:marBottom w:val="0"/>
      <w:divBdr>
        <w:top w:val="none" w:sz="0" w:space="0" w:color="auto"/>
        <w:left w:val="none" w:sz="0" w:space="0" w:color="auto"/>
        <w:bottom w:val="none" w:sz="0" w:space="0" w:color="auto"/>
        <w:right w:val="none" w:sz="0" w:space="0" w:color="auto"/>
      </w:divBdr>
    </w:div>
    <w:div w:id="1919242501">
      <w:bodyDiv w:val="1"/>
      <w:marLeft w:val="0"/>
      <w:marRight w:val="0"/>
      <w:marTop w:val="0"/>
      <w:marBottom w:val="0"/>
      <w:divBdr>
        <w:top w:val="none" w:sz="0" w:space="0" w:color="auto"/>
        <w:left w:val="none" w:sz="0" w:space="0" w:color="auto"/>
        <w:bottom w:val="none" w:sz="0" w:space="0" w:color="auto"/>
        <w:right w:val="none" w:sz="0" w:space="0" w:color="auto"/>
      </w:divBdr>
    </w:div>
    <w:div w:id="2133329384">
      <w:bodyDiv w:val="1"/>
      <w:marLeft w:val="0"/>
      <w:marRight w:val="0"/>
      <w:marTop w:val="0"/>
      <w:marBottom w:val="0"/>
      <w:divBdr>
        <w:top w:val="none" w:sz="0" w:space="0" w:color="auto"/>
        <w:left w:val="none" w:sz="0" w:space="0" w:color="auto"/>
        <w:bottom w:val="none" w:sz="0" w:space="0" w:color="auto"/>
        <w:right w:val="none" w:sz="0" w:space="0" w:color="auto"/>
      </w:divBdr>
    </w:div>
    <w:div w:id="2144076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diaspace.wisc.edu/media/Bradley+Postle-+Psych113+9.19.2017+09.28.10AM/1_xqgxrigj" TargetMode="External"/><Relationship Id="rId20" Type="http://schemas.openxmlformats.org/officeDocument/2006/relationships/hyperlink" Target="https://compliance.wisc.edu/eo-complaint/" TargetMode="External"/><Relationship Id="rId21" Type="http://schemas.openxmlformats.org/officeDocument/2006/relationships/hyperlink" Target="http://writing.wisc.edu/Handbook/QuotingSources.html" TargetMode="External"/><Relationship Id="rId22" Type="http://schemas.openxmlformats.org/officeDocument/2006/relationships/hyperlink" Target="http://students.wisc.edu/saja/misconduct/UWS14.html" TargetMode="External"/><Relationship Id="rId23" Type="http://schemas.openxmlformats.org/officeDocument/2006/relationships/hyperlink" Target="http://wisc.edu/"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postlab.psych.wisc.edu/index.php/download_file/view/626/264/" TargetMode="External"/><Relationship Id="rId11" Type="http://schemas.openxmlformats.org/officeDocument/2006/relationships/hyperlink" Target="https://postlab.psych.wisc.edu/index.php/download_file/view/635/264/" TargetMode="External"/><Relationship Id="rId12" Type="http://schemas.openxmlformats.org/officeDocument/2006/relationships/hyperlink" Target="https://postlab.psych.wisc.edu/index.php/download_file/view/627/264/" TargetMode="External"/><Relationship Id="rId13" Type="http://schemas.openxmlformats.org/officeDocument/2006/relationships/hyperlink" Target="https://postlab.psych.wisc.edu/index.php/download_file/view/628/264/" TargetMode="External"/><Relationship Id="rId14" Type="http://schemas.openxmlformats.org/officeDocument/2006/relationships/hyperlink" Target="https://elifesciences.org/articles/23871" TargetMode="External"/><Relationship Id="rId15" Type="http://schemas.openxmlformats.org/officeDocument/2006/relationships/hyperlink" Target="https://postlab.psych.wisc.edu/index.php/download_file/view/629/264/" TargetMode="External"/><Relationship Id="rId16" Type="http://schemas.openxmlformats.org/officeDocument/2006/relationships/hyperlink" Target="https://postlab.psych.wisc.edu/index.php/download_file/view/640/264/" TargetMode="External"/><Relationship Id="rId17" Type="http://schemas.openxmlformats.org/officeDocument/2006/relationships/hyperlink" Target="https://postlab.psych.wisc.edu/index.php/download_file/view/638/264/" TargetMode="External"/><Relationship Id="rId18" Type="http://schemas.openxmlformats.org/officeDocument/2006/relationships/hyperlink" Target="https://postlab.psych.wisc.edu/index.php/download_file/view/642/264/" TargetMode="External"/><Relationship Id="rId19" Type="http://schemas.openxmlformats.org/officeDocument/2006/relationships/hyperlink" Target="https://postlab.psych.wisc.edu/index.php/download_file/view/632/26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stlab.psych.wisc.edu/index.php/download_file/view/391/237/" TargetMode="External"/><Relationship Id="rId8" Type="http://schemas.openxmlformats.org/officeDocument/2006/relationships/hyperlink" Target="http://www.nytimes.com/2014/08/12/science/harassment-in-science-replic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1785</Words>
  <Characters>10175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Scoville &amp; Milner (&amp; HM) and the significance of the hippocampus for LTM, recent controversy of hippo</vt:lpstr>
    </vt:vector>
  </TitlesOfParts>
  <Company>U. Wisconsin Dept. Psychology</Company>
  <LinksUpToDate>false</LinksUpToDate>
  <CharactersWithSpaces>11937</CharactersWithSpaces>
  <SharedDoc>false</SharedDoc>
  <HLinks>
    <vt:vector size="36" baseType="variant">
      <vt:variant>
        <vt:i4>3211266</vt:i4>
      </vt:variant>
      <vt:variant>
        <vt:i4>15</vt:i4>
      </vt:variant>
      <vt:variant>
        <vt:i4>0</vt:i4>
      </vt:variant>
      <vt:variant>
        <vt:i4>5</vt:i4>
      </vt:variant>
      <vt:variant>
        <vt:lpwstr>https://kb.wisc.edu/images/group86/21597/Preparing-your-course-for-social-distance-teaching.pdf</vt:lpwstr>
      </vt:variant>
      <vt:variant>
        <vt:lpwstr/>
      </vt:variant>
      <vt:variant>
        <vt:i4>7077964</vt:i4>
      </vt:variant>
      <vt:variant>
        <vt:i4>12</vt:i4>
      </vt:variant>
      <vt:variant>
        <vt:i4>0</vt:i4>
      </vt:variant>
      <vt:variant>
        <vt:i4>5</vt:i4>
      </vt:variant>
      <vt:variant>
        <vt:lpwstr>http://students.wisc.edu/saja/misconduct/UWS14.html</vt:lpwstr>
      </vt:variant>
      <vt:variant>
        <vt:lpwstr/>
      </vt:variant>
      <vt:variant>
        <vt:i4>327693</vt:i4>
      </vt:variant>
      <vt:variant>
        <vt:i4>9</vt:i4>
      </vt:variant>
      <vt:variant>
        <vt:i4>0</vt:i4>
      </vt:variant>
      <vt:variant>
        <vt:i4>5</vt:i4>
      </vt:variant>
      <vt:variant>
        <vt:lpwstr>http://writing.wisc.edu/Handbook/QuotingSources.html</vt:lpwstr>
      </vt:variant>
      <vt:variant>
        <vt:lpwstr/>
      </vt:variant>
      <vt:variant>
        <vt:i4>4259841</vt:i4>
      </vt:variant>
      <vt:variant>
        <vt:i4>6</vt:i4>
      </vt:variant>
      <vt:variant>
        <vt:i4>0</vt:i4>
      </vt:variant>
      <vt:variant>
        <vt:i4>5</vt:i4>
      </vt:variant>
      <vt:variant>
        <vt:lpwstr>http://www.oed.wisc.edu/</vt:lpwstr>
      </vt:variant>
      <vt:variant>
        <vt:lpwstr/>
      </vt:variant>
      <vt:variant>
        <vt:i4>5767243</vt:i4>
      </vt:variant>
      <vt:variant>
        <vt:i4>3</vt:i4>
      </vt:variant>
      <vt:variant>
        <vt:i4>0</vt:i4>
      </vt:variant>
      <vt:variant>
        <vt:i4>5</vt:i4>
      </vt:variant>
      <vt:variant>
        <vt:lpwstr>mailto:vlenzlinger@psych.wisc.edu</vt:lpwstr>
      </vt:variant>
      <vt:variant>
        <vt:lpwstr/>
      </vt:variant>
      <vt:variant>
        <vt:i4>3997743</vt:i4>
      </vt:variant>
      <vt:variant>
        <vt:i4>0</vt:i4>
      </vt:variant>
      <vt:variant>
        <vt:i4>0</vt:i4>
      </vt:variant>
      <vt:variant>
        <vt:i4>5</vt:i4>
      </vt:variant>
      <vt:variant>
        <vt:lpwstr>mailto:chair@psych.wisc.edu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Scoville &amp; Milner (&amp; HM) and the significance of the hippocampus for LTM, recent controversy of hippo</dc:title>
  <dc:subject/>
  <dc:creator>Brad Postle</dc:creator>
  <cp:keywords/>
  <dc:description/>
  <cp:lastModifiedBy>Jacqueline Fulvio</cp:lastModifiedBy>
  <cp:revision>3</cp:revision>
  <cp:lastPrinted>2014-09-08T15:31:00Z</cp:lastPrinted>
  <dcterms:created xsi:type="dcterms:W3CDTF">2018-02-06T21:32:00Z</dcterms:created>
  <dcterms:modified xsi:type="dcterms:W3CDTF">2018-02-06T21:37:00Z</dcterms:modified>
</cp:coreProperties>
</file>